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D3" w:rsidRPr="00EE4168" w:rsidRDefault="007816D3" w:rsidP="005C25A0">
      <w:pPr>
        <w:pStyle w:val="AralkYok"/>
        <w:spacing w:after="120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</w:t>
      </w:r>
      <w:r w:rsidRPr="00EE4168">
        <w:rPr>
          <w:rFonts w:ascii="Palatino Linotype" w:hAnsi="Palatino Linotype" w:cs="Times New Roman"/>
          <w:b/>
          <w:sz w:val="20"/>
          <w:szCs w:val="20"/>
        </w:rPr>
        <w:t xml:space="preserve"> DERNEĞİ LOKAL YÖNERGESİ</w:t>
      </w:r>
    </w:p>
    <w:p w:rsidR="007816D3" w:rsidRPr="00EE4168" w:rsidRDefault="007816D3" w:rsidP="00AC3B0D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Amaç</w:t>
      </w:r>
    </w:p>
    <w:p w:rsidR="007816D3" w:rsidRPr="00EE4168" w:rsidRDefault="007816D3" w:rsidP="00AC3B0D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 xml:space="preserve">Madde </w:t>
      </w:r>
      <w:r w:rsidR="005C25A0" w:rsidRPr="00EE4168">
        <w:rPr>
          <w:rFonts w:ascii="Palatino Linotype" w:hAnsi="Palatino Linotype" w:cs="Times New Roman"/>
          <w:b/>
          <w:sz w:val="20"/>
          <w:szCs w:val="20"/>
        </w:rPr>
        <w:t>1-</w:t>
      </w:r>
      <w:r w:rsidR="005C25A0" w:rsidRPr="00EE4168">
        <w:rPr>
          <w:rFonts w:ascii="Palatino Linotype" w:hAnsi="Palatino Linotype" w:cs="Times New Roman"/>
          <w:sz w:val="20"/>
          <w:szCs w:val="20"/>
        </w:rPr>
        <w:t xml:space="preserve"> Bu Yönergenin amacı, </w:t>
      </w:r>
      <w:r w:rsidR="005C25A0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</w:t>
      </w:r>
      <w:r w:rsidR="005C25A0" w:rsidRPr="00EE4168">
        <w:rPr>
          <w:rFonts w:ascii="Palatino Linotype" w:hAnsi="Palatino Linotype" w:cs="Times New Roman"/>
          <w:sz w:val="20"/>
          <w:szCs w:val="20"/>
        </w:rPr>
        <w:t xml:space="preserve"> Derneği üyelerinin sosyal ihtiyaçlarını karşılamak üzere açılan </w:t>
      </w:r>
      <w:proofErr w:type="gramStart"/>
      <w:r w:rsidR="005C25A0" w:rsidRPr="00EE4168">
        <w:rPr>
          <w:rFonts w:ascii="Palatino Linotype" w:hAnsi="Palatino Linotype" w:cs="Times New Roman"/>
          <w:sz w:val="20"/>
          <w:szCs w:val="20"/>
        </w:rPr>
        <w:t>lokalinin</w:t>
      </w:r>
      <w:proofErr w:type="gramEnd"/>
      <w:r w:rsidR="005C25A0" w:rsidRPr="00EE4168">
        <w:rPr>
          <w:rFonts w:ascii="Palatino Linotype" w:hAnsi="Palatino Linotype" w:cs="Times New Roman"/>
          <w:sz w:val="20"/>
          <w:szCs w:val="20"/>
        </w:rPr>
        <w:t xml:space="preserve"> işletilme usul ve esaslarını</w:t>
      </w:r>
      <w:r w:rsidR="00AC3B0D" w:rsidRPr="00EE4168">
        <w:rPr>
          <w:rFonts w:ascii="Palatino Linotype" w:hAnsi="Palatino Linotype" w:cs="Times New Roman"/>
          <w:sz w:val="20"/>
          <w:szCs w:val="20"/>
        </w:rPr>
        <w:t xml:space="preserve"> belirlemektir.</w:t>
      </w:r>
    </w:p>
    <w:p w:rsidR="00AC3B0D" w:rsidRPr="00EE4168" w:rsidRDefault="00AC3B0D" w:rsidP="00AC3B0D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Kapsam</w:t>
      </w:r>
    </w:p>
    <w:p w:rsidR="00AC3B0D" w:rsidRPr="00EE4168" w:rsidRDefault="00AC3B0D" w:rsidP="00B31E20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2-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Bu Yönerge</w:t>
      </w:r>
      <w:r w:rsidR="00B31E20" w:rsidRPr="00EE4168">
        <w:rPr>
          <w:rFonts w:ascii="Palatino Linotype" w:hAnsi="Palatino Linotype" w:cs="Times New Roman"/>
          <w:sz w:val="20"/>
          <w:szCs w:val="20"/>
        </w:rPr>
        <w:t>;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Derneği </w:t>
      </w:r>
      <w:r w:rsidR="00B31E20" w:rsidRPr="00EE4168">
        <w:rPr>
          <w:rFonts w:ascii="Palatino Linotype" w:hAnsi="Palatino Linotype" w:cs="Times New Roman"/>
          <w:sz w:val="20"/>
          <w:szCs w:val="20"/>
        </w:rPr>
        <w:t xml:space="preserve">Lokalinden yararlanacak olan dernek </w:t>
      </w:r>
      <w:r w:rsidRPr="00EE4168">
        <w:rPr>
          <w:rFonts w:ascii="Palatino Linotype" w:hAnsi="Palatino Linotype" w:cs="Times New Roman"/>
          <w:sz w:val="20"/>
          <w:szCs w:val="20"/>
        </w:rPr>
        <w:t>üyeleri</w:t>
      </w:r>
      <w:r w:rsidR="00B31E20" w:rsidRPr="00EE4168">
        <w:rPr>
          <w:rFonts w:ascii="Palatino Linotype" w:hAnsi="Palatino Linotype" w:cs="Times New Roman"/>
          <w:sz w:val="20"/>
          <w:szCs w:val="20"/>
        </w:rPr>
        <w:t xml:space="preserve"> ve misafirlerini kapsamaktadır.</w:t>
      </w:r>
    </w:p>
    <w:p w:rsidR="00B31E20" w:rsidRPr="00EE4168" w:rsidRDefault="00AA39B0" w:rsidP="00AC3B0D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Hukuki Dayanak</w:t>
      </w:r>
    </w:p>
    <w:p w:rsidR="00AA39B0" w:rsidRPr="00EE4168" w:rsidRDefault="00AA39B0" w:rsidP="00835AB4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3-</w:t>
      </w:r>
      <w:r w:rsidR="00D70D3A" w:rsidRPr="00EE4168">
        <w:rPr>
          <w:rFonts w:ascii="Palatino Linotype" w:hAnsi="Palatino Linotype" w:cs="Times New Roman"/>
          <w:sz w:val="20"/>
          <w:szCs w:val="20"/>
        </w:rPr>
        <w:t xml:space="preserve"> Bu Yönerge; </w:t>
      </w:r>
      <w:proofErr w:type="gramStart"/>
      <w:r w:rsidR="00D70D3A" w:rsidRPr="00EE4168">
        <w:rPr>
          <w:rFonts w:ascii="Palatino Linotype" w:hAnsi="Palatino Linotype" w:cs="Times New Roman"/>
          <w:sz w:val="20"/>
          <w:szCs w:val="20"/>
        </w:rPr>
        <w:t>04/11/</w:t>
      </w:r>
      <w:r w:rsidRPr="00EE4168">
        <w:rPr>
          <w:rFonts w:ascii="Palatino Linotype" w:hAnsi="Palatino Linotype" w:cs="Times New Roman"/>
          <w:sz w:val="20"/>
          <w:szCs w:val="20"/>
        </w:rPr>
        <w:t>2004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tarihli ve 5253 sayılı Dernekler Kanununun 26. maddesi </w:t>
      </w:r>
      <w:r w:rsidR="00D70D3A" w:rsidRPr="00EE4168">
        <w:rPr>
          <w:rFonts w:ascii="Palatino Linotype" w:hAnsi="Palatino Linotype" w:cs="Times New Roman"/>
          <w:sz w:val="20"/>
          <w:szCs w:val="20"/>
        </w:rPr>
        <w:t>ile 31/03/</w:t>
      </w:r>
      <w:r w:rsidR="00BD11D7" w:rsidRPr="00EE4168">
        <w:rPr>
          <w:rFonts w:ascii="Palatino Linotype" w:hAnsi="Palatino Linotype" w:cs="Times New Roman"/>
          <w:sz w:val="20"/>
          <w:szCs w:val="20"/>
        </w:rPr>
        <w:t xml:space="preserve">2005 tarihli ve 25772 sayılı Resmi Gazetede yayımlanarak yürürlüğe giren Dernekler Yönetmeliğinin </w:t>
      </w:r>
      <w:r w:rsidR="00835AB4" w:rsidRPr="00EE4168">
        <w:rPr>
          <w:rFonts w:ascii="Palatino Linotype" w:hAnsi="Palatino Linotype" w:cs="Times New Roman"/>
          <w:sz w:val="20"/>
          <w:szCs w:val="20"/>
        </w:rPr>
        <w:t>Onuncu Bölümüne göre hazırlanmıştır.</w:t>
      </w:r>
    </w:p>
    <w:p w:rsidR="00835AB4" w:rsidRPr="00EE4168" w:rsidRDefault="00C4399F" w:rsidP="00AC3B0D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Tanımlar</w:t>
      </w:r>
    </w:p>
    <w:p w:rsidR="00C4399F" w:rsidRPr="00EE4168" w:rsidRDefault="00C4399F" w:rsidP="00AC3B0D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4-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Bu Yönergenin uygulanmasında;</w:t>
      </w:r>
    </w:p>
    <w:p w:rsidR="00C4399F" w:rsidRPr="00EE4168" w:rsidRDefault="00D70D3A" w:rsidP="008876AE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a) </w:t>
      </w:r>
      <w:r w:rsidR="00C4399F" w:rsidRPr="00EE4168">
        <w:rPr>
          <w:rFonts w:ascii="Palatino Linotype" w:hAnsi="Palatino Linotype" w:cs="Times New Roman"/>
          <w:sz w:val="20"/>
          <w:szCs w:val="20"/>
        </w:rPr>
        <w:t>D</w:t>
      </w:r>
      <w:r w:rsidR="00AD673A" w:rsidRPr="00EE4168">
        <w:rPr>
          <w:rFonts w:ascii="Palatino Linotype" w:hAnsi="Palatino Linotype" w:cs="Times New Roman"/>
          <w:sz w:val="20"/>
          <w:szCs w:val="20"/>
        </w:rPr>
        <w:t>ernek</w:t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="000841C4" w:rsidRPr="00EE4168">
        <w:rPr>
          <w:rFonts w:ascii="Palatino Linotype" w:hAnsi="Palatino Linotype" w:cs="Times New Roman"/>
          <w:sz w:val="20"/>
          <w:szCs w:val="20"/>
        </w:rPr>
        <w:tab/>
        <w:t>: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Derneğini,</w:t>
      </w:r>
    </w:p>
    <w:p w:rsidR="000841C4" w:rsidRPr="00EE4168" w:rsidRDefault="00D70D3A" w:rsidP="008876AE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b) </w:t>
      </w:r>
      <w:r w:rsidR="000841C4" w:rsidRPr="00EE4168">
        <w:rPr>
          <w:rFonts w:ascii="Palatino Linotype" w:hAnsi="Palatino Linotype" w:cs="Times New Roman"/>
          <w:sz w:val="20"/>
          <w:szCs w:val="20"/>
        </w:rPr>
        <w:t>Dernekler Yönetmeliği</w:t>
      </w:r>
      <w:r w:rsidR="000841C4" w:rsidRPr="00EE4168">
        <w:rPr>
          <w:rFonts w:ascii="Palatino Linotype" w:hAnsi="Palatino Linotype" w:cs="Times New Roman"/>
          <w:sz w:val="20"/>
          <w:szCs w:val="20"/>
        </w:rPr>
        <w:tab/>
        <w:t>: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31/03/2005</w:t>
      </w:r>
      <w:proofErr w:type="gramEnd"/>
      <w:r w:rsidR="00DA4570" w:rsidRPr="00EE4168">
        <w:rPr>
          <w:rFonts w:ascii="Palatino Linotype" w:hAnsi="Palatino Linotype" w:cs="Times New Roman"/>
          <w:sz w:val="20"/>
          <w:szCs w:val="20"/>
        </w:rPr>
        <w:t xml:space="preserve"> tarihli ve 25772 sayılı Resmi Gazetede yayımlanan Dernekler Yönetmeliğini</w:t>
      </w:r>
      <w:r w:rsidR="00A4564D" w:rsidRPr="00EE4168">
        <w:rPr>
          <w:rFonts w:ascii="Palatino Linotype" w:hAnsi="Palatino Linotype" w:cs="Times New Roman"/>
          <w:sz w:val="20"/>
          <w:szCs w:val="20"/>
        </w:rPr>
        <w:t>,</w:t>
      </w:r>
    </w:p>
    <w:p w:rsidR="000841C4" w:rsidRPr="00EE4168" w:rsidRDefault="00D70D3A" w:rsidP="008876AE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c) Lokal</w:t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="000841C4" w:rsidRPr="00EE4168">
        <w:rPr>
          <w:rFonts w:ascii="Palatino Linotype" w:hAnsi="Palatino Linotype" w:cs="Times New Roman"/>
          <w:sz w:val="20"/>
          <w:szCs w:val="20"/>
        </w:rPr>
        <w:t>:</w:t>
      </w:r>
      <w:r w:rsidR="00DA4570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DA4570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</w:t>
      </w:r>
      <w:r w:rsidR="00DA4570" w:rsidRPr="00EE4168">
        <w:rPr>
          <w:rFonts w:ascii="Palatino Linotype" w:hAnsi="Palatino Linotype" w:cs="Times New Roman"/>
          <w:sz w:val="20"/>
          <w:szCs w:val="20"/>
        </w:rPr>
        <w:t xml:space="preserve"> Derneği Lokalini,</w:t>
      </w:r>
    </w:p>
    <w:p w:rsidR="000841C4" w:rsidRPr="00EE4168" w:rsidRDefault="00D70D3A" w:rsidP="008876AE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ç) </w:t>
      </w:r>
      <w:r w:rsidR="000841C4" w:rsidRPr="00EE4168">
        <w:rPr>
          <w:rFonts w:ascii="Palatino Linotype" w:hAnsi="Palatino Linotype" w:cs="Times New Roman"/>
          <w:sz w:val="20"/>
          <w:szCs w:val="20"/>
        </w:rPr>
        <w:t>Üye</w:t>
      </w:r>
      <w:r w:rsidR="000841C4" w:rsidRPr="00EE4168">
        <w:rPr>
          <w:rFonts w:ascii="Palatino Linotype" w:hAnsi="Palatino Linotype" w:cs="Times New Roman"/>
          <w:sz w:val="20"/>
          <w:szCs w:val="20"/>
        </w:rPr>
        <w:tab/>
      </w:r>
      <w:r w:rsidR="000841C4" w:rsidRPr="00EE4168">
        <w:rPr>
          <w:rFonts w:ascii="Palatino Linotype" w:hAnsi="Palatino Linotype" w:cs="Times New Roman"/>
          <w:sz w:val="20"/>
          <w:szCs w:val="20"/>
        </w:rPr>
        <w:tab/>
      </w:r>
      <w:r w:rsidR="000841C4" w:rsidRPr="00EE4168">
        <w:rPr>
          <w:rFonts w:ascii="Palatino Linotype" w:hAnsi="Palatino Linotype" w:cs="Times New Roman"/>
          <w:sz w:val="20"/>
          <w:szCs w:val="20"/>
        </w:rPr>
        <w:tab/>
      </w:r>
      <w:r w:rsidR="000841C4" w:rsidRPr="00EE4168">
        <w:rPr>
          <w:rFonts w:ascii="Palatino Linotype" w:hAnsi="Palatino Linotype" w:cs="Times New Roman"/>
          <w:sz w:val="20"/>
          <w:szCs w:val="20"/>
        </w:rPr>
        <w:tab/>
        <w:t>: Dernek üyelerini</w:t>
      </w:r>
    </w:p>
    <w:p w:rsidR="001E5998" w:rsidRPr="00EE4168" w:rsidRDefault="001E5998" w:rsidP="00AF54B4">
      <w:pPr>
        <w:pStyle w:val="AralkYok"/>
        <w:spacing w:after="120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ifade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eder.</w:t>
      </w:r>
    </w:p>
    <w:p w:rsidR="001E5998" w:rsidRPr="00EE4168" w:rsidRDefault="001E5998" w:rsidP="001E5998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Çalışma Saatleri</w:t>
      </w:r>
    </w:p>
    <w:p w:rsidR="001E5998" w:rsidRPr="00EE4168" w:rsidRDefault="001E5998" w:rsidP="004A0187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5-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Lokal </w:t>
      </w:r>
      <w:r w:rsidR="00A82059" w:rsidRPr="00EE4168">
        <w:rPr>
          <w:rFonts w:ascii="Palatino Linotype" w:hAnsi="Palatino Linotype" w:cs="Times New Roman"/>
          <w:sz w:val="20"/>
          <w:szCs w:val="20"/>
        </w:rPr>
        <w:t xml:space="preserve">kış saati uygulama döneminde </w:t>
      </w:r>
      <w:r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her gün</w:t>
      </w:r>
      <w:r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saat </w:t>
      </w:r>
      <w:proofErr w:type="gramStart"/>
      <w:r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...:</w:t>
      </w:r>
      <w:r w:rsidR="004A0187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</w:t>
      </w:r>
      <w:proofErr w:type="gramEnd"/>
      <w:r w:rsidR="004A0187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’ de</w:t>
      </w:r>
      <w:r w:rsidR="004A0187" w:rsidRPr="00EE4168">
        <w:rPr>
          <w:rFonts w:ascii="Palatino Linotype" w:hAnsi="Palatino Linotype" w:cs="Times New Roman"/>
          <w:sz w:val="20"/>
          <w:szCs w:val="20"/>
        </w:rPr>
        <w:t xml:space="preserve"> açılır ve </w:t>
      </w:r>
      <w:r w:rsidR="004A0187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gece ...:...’ de</w:t>
      </w:r>
      <w:r w:rsidR="001A7483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 xml:space="preserve"> </w:t>
      </w:r>
      <w:r w:rsidR="001A7483" w:rsidRPr="00EE4168">
        <w:rPr>
          <w:rFonts w:ascii="Palatino Linotype" w:hAnsi="Palatino Linotype" w:cs="Times New Roman"/>
          <w:sz w:val="20"/>
          <w:szCs w:val="20"/>
        </w:rPr>
        <w:t>kapanır</w:t>
      </w:r>
      <w:r w:rsidR="00A82059" w:rsidRPr="00EE4168">
        <w:rPr>
          <w:rFonts w:ascii="Palatino Linotype" w:hAnsi="Palatino Linotype" w:cs="Times New Roman"/>
          <w:sz w:val="20"/>
          <w:szCs w:val="20"/>
        </w:rPr>
        <w:t>,</w:t>
      </w:r>
      <w:r w:rsidR="00A82059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 xml:space="preserve"> </w:t>
      </w:r>
      <w:r w:rsidR="00A82059" w:rsidRPr="00EE4168">
        <w:rPr>
          <w:rFonts w:ascii="Palatino Linotype" w:hAnsi="Palatino Linotype" w:cs="Times New Roman"/>
          <w:sz w:val="20"/>
          <w:szCs w:val="20"/>
        </w:rPr>
        <w:t xml:space="preserve">yaz saati uygulama döneminde ise </w:t>
      </w:r>
      <w:r w:rsidR="00A82059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her gün</w:t>
      </w:r>
      <w:r w:rsidR="00A82059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A82059" w:rsidRPr="00EE4168">
        <w:rPr>
          <w:rFonts w:ascii="Palatino Linotype" w:hAnsi="Palatino Linotype" w:cs="Times New Roman"/>
          <w:sz w:val="20"/>
          <w:szCs w:val="20"/>
        </w:rPr>
        <w:t xml:space="preserve">saat </w:t>
      </w:r>
      <w:r w:rsidR="00A82059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...:...’ de</w:t>
      </w:r>
      <w:r w:rsidR="00A82059" w:rsidRPr="00EE4168">
        <w:rPr>
          <w:rFonts w:ascii="Palatino Linotype" w:hAnsi="Palatino Linotype" w:cs="Times New Roman"/>
          <w:sz w:val="20"/>
          <w:szCs w:val="20"/>
        </w:rPr>
        <w:t xml:space="preserve"> açılır ve </w:t>
      </w:r>
      <w:r w:rsidR="00A82059" w:rsidRPr="00EE4168">
        <w:rPr>
          <w:rFonts w:ascii="Palatino Linotype" w:hAnsi="Palatino Linotype" w:cs="Times New Roman"/>
          <w:b/>
          <w:color w:val="FF0000"/>
          <w:sz w:val="20"/>
          <w:szCs w:val="20"/>
        </w:rPr>
        <w:t>gece ...:...’ de</w:t>
      </w:r>
      <w:r w:rsidR="004A0187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4A0187" w:rsidRPr="00EE4168">
        <w:rPr>
          <w:rFonts w:ascii="Palatino Linotype" w:hAnsi="Palatino Linotype" w:cs="Times New Roman"/>
          <w:sz w:val="20"/>
          <w:szCs w:val="20"/>
        </w:rPr>
        <w:t>kapanır. Kapanış saatinden sonra her ne şekilde olursa olsun üyelere hizmet verilmez.</w:t>
      </w:r>
    </w:p>
    <w:p w:rsidR="004A0187" w:rsidRPr="00EE4168" w:rsidRDefault="008876AE" w:rsidP="001E5998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Lokalin Çalışma Şartları</w:t>
      </w:r>
    </w:p>
    <w:p w:rsidR="008332A3" w:rsidRPr="00EE4168" w:rsidRDefault="008876AE" w:rsidP="008332A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6-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Lokalin </w:t>
      </w:r>
      <w:r w:rsidR="00132542" w:rsidRPr="00EE4168">
        <w:rPr>
          <w:rFonts w:ascii="Palatino Linotype" w:hAnsi="Palatino Linotype" w:cs="Times New Roman"/>
          <w:sz w:val="20"/>
          <w:szCs w:val="20"/>
        </w:rPr>
        <w:t>çalışma şartları aşağıda gösterilmiştir.</w:t>
      </w:r>
    </w:p>
    <w:p w:rsidR="007F2413" w:rsidRPr="00EE4168" w:rsidRDefault="00095B66" w:rsidP="008332A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a)</w:t>
      </w:r>
      <w:r w:rsidR="008332A3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7F2413" w:rsidRPr="00EE4168">
        <w:rPr>
          <w:rFonts w:ascii="Palatino Linotype" w:hAnsi="Palatino Linotype" w:cs="Times New Roman"/>
          <w:sz w:val="20"/>
          <w:szCs w:val="20"/>
        </w:rPr>
        <w:t>Lokal yönergesine tüm üyeler ve üyelerin beraberlerindeki misafirleri uymak zorundadır,</w:t>
      </w:r>
    </w:p>
    <w:p w:rsidR="007C30BC" w:rsidRPr="00EE4168" w:rsidRDefault="00095B66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b)</w:t>
      </w:r>
      <w:r w:rsidR="008332A3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7F2413" w:rsidRPr="00EE4168">
        <w:rPr>
          <w:rFonts w:ascii="Palatino Linotype" w:hAnsi="Palatino Linotype" w:cs="Times New Roman"/>
          <w:sz w:val="20"/>
          <w:szCs w:val="20"/>
        </w:rPr>
        <w:t xml:space="preserve">Lokalde, dernek yönetim kurulu kararıyla </w:t>
      </w:r>
      <w:r w:rsidR="009E0E65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ücretli veya gönüllü </w:t>
      </w:r>
      <w:r w:rsidR="007F2413" w:rsidRPr="00EE4168">
        <w:rPr>
          <w:rFonts w:ascii="Palatino Linotype" w:hAnsi="Palatino Linotype" w:cs="Times New Roman"/>
          <w:sz w:val="20"/>
          <w:szCs w:val="20"/>
        </w:rPr>
        <w:t xml:space="preserve">sorumlu müdür </w:t>
      </w:r>
      <w:r w:rsidR="00E41855" w:rsidRPr="00EE4168">
        <w:rPr>
          <w:rFonts w:ascii="Palatino Linotype" w:hAnsi="Palatino Linotype" w:cs="Times New Roman"/>
          <w:sz w:val="20"/>
          <w:szCs w:val="20"/>
        </w:rPr>
        <w:t>atanarak</w:t>
      </w:r>
      <w:r w:rsidR="00F538E8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F538E8" w:rsidRPr="00EE4168">
        <w:rPr>
          <w:rFonts w:ascii="Palatino Linotype" w:hAnsi="Palatino Linotype" w:cs="Times New Roman"/>
          <w:color w:val="FF0000"/>
          <w:sz w:val="20"/>
          <w:szCs w:val="20"/>
        </w:rPr>
        <w:t>(Yapılan değişikliklerde)</w:t>
      </w:r>
      <w:r w:rsidR="009E0E65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9E0E65" w:rsidRPr="00EE4168">
        <w:rPr>
          <w:rFonts w:ascii="Palatino Linotype" w:hAnsi="Palatino Linotype" w:cs="Times New Roman"/>
          <w:sz w:val="20"/>
          <w:szCs w:val="20"/>
        </w:rPr>
        <w:t>(15) gün içinde mülki amirliğe bildirilir</w:t>
      </w:r>
      <w:r w:rsidR="0084487F" w:rsidRPr="00EE4168">
        <w:rPr>
          <w:rFonts w:ascii="Palatino Linotype" w:hAnsi="Palatino Linotype" w:cs="Times New Roman"/>
          <w:sz w:val="20"/>
          <w:szCs w:val="20"/>
        </w:rPr>
        <w:t>.</w:t>
      </w:r>
    </w:p>
    <w:p w:rsidR="007F2413" w:rsidRPr="00EE4168" w:rsidRDefault="007C30BC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c) </w:t>
      </w:r>
      <w:r w:rsidR="007F2413" w:rsidRPr="00EE4168">
        <w:rPr>
          <w:rFonts w:ascii="Palatino Linotype" w:hAnsi="Palatino Linotype" w:cs="Times New Roman"/>
          <w:sz w:val="20"/>
          <w:szCs w:val="20"/>
        </w:rPr>
        <w:t>Lokal hizmetlerinde çalıştırılmak üzere yeteri</w:t>
      </w:r>
      <w:r w:rsidR="0084487F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kadar </w:t>
      </w:r>
      <w:r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personel </w:t>
      </w:r>
      <w:r w:rsidR="008B2E94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sigortalı olarak </w:t>
      </w:r>
      <w:r w:rsidRPr="00EE4168">
        <w:rPr>
          <w:rFonts w:ascii="Palatino Linotype" w:hAnsi="Palatino Linotype" w:cs="Times New Roman"/>
          <w:sz w:val="20"/>
          <w:szCs w:val="20"/>
        </w:rPr>
        <w:t>istihdam edilir.</w:t>
      </w:r>
      <w:r w:rsidR="008B2E94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84487F" w:rsidRPr="00EE4168">
        <w:rPr>
          <w:rFonts w:ascii="Palatino Linotype" w:hAnsi="Palatino Linotype" w:cs="Times New Roman"/>
          <w:color w:val="000000"/>
          <w:sz w:val="20"/>
          <w:szCs w:val="20"/>
        </w:rPr>
        <w:t xml:space="preserve">Lokalde çalışanlar için dernek yönetim kurulu başkanının imzasını taşıyan kimlik belgesi düzenlenir. Çalışanlar bu kimliği </w:t>
      </w:r>
      <w:proofErr w:type="gramStart"/>
      <w:r w:rsidR="0084487F" w:rsidRPr="00EE4168">
        <w:rPr>
          <w:rFonts w:ascii="Palatino Linotype" w:hAnsi="Palatino Linotype" w:cs="Times New Roman"/>
          <w:color w:val="000000"/>
          <w:sz w:val="20"/>
          <w:szCs w:val="20"/>
        </w:rPr>
        <w:t>lokal</w:t>
      </w:r>
      <w:proofErr w:type="gramEnd"/>
      <w:r w:rsidR="0084487F" w:rsidRPr="00EE4168">
        <w:rPr>
          <w:rFonts w:ascii="Palatino Linotype" w:hAnsi="Palatino Linotype" w:cs="Times New Roman"/>
          <w:color w:val="000000"/>
          <w:sz w:val="20"/>
          <w:szCs w:val="20"/>
        </w:rPr>
        <w:t xml:space="preserve"> içinde </w:t>
      </w:r>
      <w:r w:rsidR="00E731E1" w:rsidRPr="00EE4168">
        <w:rPr>
          <w:rFonts w:ascii="Palatino Linotype" w:hAnsi="Palatino Linotype" w:cs="Times New Roman"/>
          <w:sz w:val="20"/>
          <w:szCs w:val="20"/>
        </w:rPr>
        <w:t>ilk bakışta görülecek şekilde üzerlerinde taşımak zorundadırlar</w:t>
      </w:r>
      <w:r w:rsidR="0084487F" w:rsidRPr="00EE4168">
        <w:rPr>
          <w:rFonts w:ascii="Palatino Linotype" w:hAnsi="Palatino Linotype" w:cs="Times New Roman"/>
          <w:color w:val="000000"/>
          <w:sz w:val="20"/>
          <w:szCs w:val="20"/>
        </w:rPr>
        <w:t>,</w:t>
      </w:r>
    </w:p>
    <w:p w:rsidR="006E5A15" w:rsidRPr="00EE4168" w:rsidRDefault="007C30BC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ç</w:t>
      </w:r>
      <w:r w:rsidR="00095B66" w:rsidRPr="00EE4168">
        <w:rPr>
          <w:rFonts w:ascii="Palatino Linotype" w:hAnsi="Palatino Linotype" w:cs="Times New Roman"/>
          <w:sz w:val="20"/>
          <w:szCs w:val="20"/>
        </w:rPr>
        <w:t>)</w:t>
      </w:r>
      <w:r w:rsidR="008332A3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6E5A15" w:rsidRPr="00EE4168">
        <w:rPr>
          <w:rFonts w:ascii="Palatino Linotype" w:hAnsi="Palatino Linotype" w:cs="Times New Roman"/>
          <w:sz w:val="20"/>
          <w:szCs w:val="20"/>
        </w:rPr>
        <w:t>Lokal dernek tarafından işletilir</w:t>
      </w:r>
      <w:r w:rsidR="00095B66" w:rsidRPr="00EE4168">
        <w:rPr>
          <w:rFonts w:ascii="Palatino Linotype" w:hAnsi="Palatino Linotype" w:cs="Times New Roman"/>
          <w:sz w:val="20"/>
          <w:szCs w:val="20"/>
        </w:rPr>
        <w:t>,</w:t>
      </w:r>
      <w:r w:rsidR="006E5A15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/Lokal, dernek tarafından görevlendirilen </w:t>
      </w:r>
      <w:proofErr w:type="gramStart"/>
      <w:r w:rsidR="00167DA8" w:rsidRPr="00EE4168">
        <w:rPr>
          <w:rFonts w:ascii="Palatino Linotype" w:hAnsi="Palatino Linotype" w:cs="Times New Roman"/>
          <w:color w:val="FF0000"/>
          <w:sz w:val="20"/>
          <w:szCs w:val="20"/>
        </w:rPr>
        <w:t>lokal</w:t>
      </w:r>
      <w:proofErr w:type="gramEnd"/>
      <w:r w:rsidR="00167DA8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6E5A15" w:rsidRPr="00EE4168">
        <w:rPr>
          <w:rFonts w:ascii="Palatino Linotype" w:hAnsi="Palatino Linotype" w:cs="Times New Roman"/>
          <w:color w:val="FF0000"/>
          <w:sz w:val="20"/>
          <w:szCs w:val="20"/>
        </w:rPr>
        <w:t>müdürün</w:t>
      </w:r>
      <w:r w:rsidR="00167DA8" w:rsidRPr="00EE4168">
        <w:rPr>
          <w:rFonts w:ascii="Palatino Linotype" w:hAnsi="Palatino Linotype" w:cs="Times New Roman"/>
          <w:color w:val="FF0000"/>
          <w:sz w:val="20"/>
          <w:szCs w:val="20"/>
        </w:rPr>
        <w:t>ün</w:t>
      </w:r>
      <w:r w:rsidR="006E5A15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sorumluluğund</w:t>
      </w:r>
      <w:r w:rsidR="00095B66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a </w:t>
      </w:r>
      <w:r w:rsidR="00A81540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yapılacak sözleşmeye binaen </w:t>
      </w:r>
      <w:r w:rsidR="00095B66" w:rsidRPr="00EE4168">
        <w:rPr>
          <w:rFonts w:ascii="Palatino Linotype" w:hAnsi="Palatino Linotype" w:cs="Times New Roman"/>
          <w:color w:val="FF0000"/>
          <w:sz w:val="20"/>
          <w:szCs w:val="20"/>
        </w:rPr>
        <w:t>müstecir tarafından işletilir,</w:t>
      </w:r>
    </w:p>
    <w:p w:rsidR="008332A3" w:rsidRPr="00EE4168" w:rsidRDefault="007C30BC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d</w:t>
      </w:r>
      <w:r w:rsidR="00095B66" w:rsidRPr="00EE4168">
        <w:rPr>
          <w:rFonts w:ascii="Palatino Linotype" w:hAnsi="Palatino Linotype" w:cs="Times New Roman"/>
          <w:sz w:val="20"/>
          <w:szCs w:val="20"/>
        </w:rPr>
        <w:t>)</w:t>
      </w:r>
      <w:r w:rsidR="008332A3" w:rsidRPr="00EE4168">
        <w:rPr>
          <w:rFonts w:ascii="Palatino Linotype" w:hAnsi="Palatino Linotype" w:cs="Times New Roman"/>
          <w:sz w:val="20"/>
          <w:szCs w:val="20"/>
        </w:rPr>
        <w:t xml:space="preserve"> Lokalde alkollü içki verilmez</w:t>
      </w:r>
      <w:r w:rsidR="00095B66" w:rsidRPr="00EE4168">
        <w:rPr>
          <w:rFonts w:ascii="Palatino Linotype" w:hAnsi="Palatino Linotype" w:cs="Times New Roman"/>
          <w:sz w:val="20"/>
          <w:szCs w:val="20"/>
        </w:rPr>
        <w:t>,</w:t>
      </w:r>
      <w:r w:rsidR="008332A3" w:rsidRPr="00EE4168">
        <w:rPr>
          <w:rFonts w:ascii="Palatino Linotype" w:hAnsi="Palatino Linotype" w:cs="Times New Roman"/>
          <w:color w:val="FF0000"/>
          <w:sz w:val="20"/>
          <w:szCs w:val="20"/>
        </w:rPr>
        <w:t>/Lokalde alkollü içki verilir</w:t>
      </w:r>
      <w:r w:rsidR="00095B66" w:rsidRPr="00EE4168">
        <w:rPr>
          <w:rFonts w:ascii="Palatino Linotype" w:hAnsi="Palatino Linotype" w:cs="Times New Roman"/>
          <w:color w:val="FF0000"/>
          <w:sz w:val="20"/>
          <w:szCs w:val="20"/>
        </w:rPr>
        <w:t>,</w:t>
      </w:r>
    </w:p>
    <w:p w:rsidR="008332A3" w:rsidRPr="00EE4168" w:rsidRDefault="007C30BC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e</w:t>
      </w:r>
      <w:r w:rsidR="00095B66" w:rsidRPr="00EE4168">
        <w:rPr>
          <w:rFonts w:ascii="Palatino Linotype" w:hAnsi="Palatino Linotype" w:cs="Times New Roman"/>
          <w:sz w:val="20"/>
          <w:szCs w:val="20"/>
        </w:rPr>
        <w:t>)</w:t>
      </w:r>
      <w:r w:rsidR="008332A3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095B66" w:rsidRPr="00EE4168">
        <w:rPr>
          <w:rFonts w:ascii="Palatino Linotype" w:hAnsi="Palatino Linotype" w:cs="Times New Roman"/>
          <w:sz w:val="20"/>
          <w:szCs w:val="20"/>
        </w:rPr>
        <w:t>Lokalde 18 yaşından küçükler çalıştırılamaz,</w:t>
      </w:r>
    </w:p>
    <w:p w:rsidR="00095B66" w:rsidRPr="00EE4168" w:rsidRDefault="007C30BC" w:rsidP="00A4564D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f</w:t>
      </w:r>
      <w:r w:rsidR="00095B66" w:rsidRPr="00EE4168">
        <w:rPr>
          <w:rFonts w:ascii="Palatino Linotype" w:hAnsi="Palatino Linotype" w:cs="Times New Roman"/>
          <w:sz w:val="20"/>
          <w:szCs w:val="20"/>
        </w:rPr>
        <w:t>) Lokalde kumar oynatılamaz ve konusu suç teşkil edilen diğer faaliyetlere izin verilmez.</w:t>
      </w:r>
    </w:p>
    <w:p w:rsidR="00A4564D" w:rsidRPr="00EE4168" w:rsidRDefault="008C27F5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Lokal Müdürünün Görev ve Yetkileri</w:t>
      </w:r>
    </w:p>
    <w:p w:rsidR="008C27F5" w:rsidRPr="00EE4168" w:rsidRDefault="008C27F5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7-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003F3A" w:rsidRPr="00EE4168">
        <w:rPr>
          <w:rFonts w:ascii="Palatino Linotype" w:hAnsi="Palatino Linotype" w:cs="Times New Roman"/>
          <w:sz w:val="20"/>
          <w:szCs w:val="20"/>
        </w:rPr>
        <w:t xml:space="preserve">(1) 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Lokal müdürünün görev ve </w:t>
      </w:r>
      <w:r w:rsidR="006748A8" w:rsidRPr="00EE4168">
        <w:rPr>
          <w:rFonts w:ascii="Palatino Linotype" w:hAnsi="Palatino Linotype" w:cs="Times New Roman"/>
          <w:sz w:val="20"/>
          <w:szCs w:val="20"/>
        </w:rPr>
        <w:t>yetkileri aşağıya çıkarılmıştır.</w:t>
      </w:r>
    </w:p>
    <w:p w:rsidR="006748A8" w:rsidRPr="00EE4168" w:rsidRDefault="005306BF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a)</w:t>
      </w:r>
      <w:r w:rsidR="006748A8" w:rsidRPr="00EE4168">
        <w:rPr>
          <w:rFonts w:ascii="Palatino Linotype" w:hAnsi="Palatino Linotype" w:cs="Times New Roman"/>
          <w:sz w:val="20"/>
          <w:szCs w:val="20"/>
        </w:rPr>
        <w:t xml:space="preserve"> Lokalde verilen hizmetlerin mevzuata</w:t>
      </w:r>
      <w:r w:rsidR="00E763F8" w:rsidRPr="00EE4168">
        <w:rPr>
          <w:rFonts w:ascii="Palatino Linotype" w:hAnsi="Palatino Linotype" w:cs="Times New Roman"/>
          <w:sz w:val="20"/>
          <w:szCs w:val="20"/>
        </w:rPr>
        <w:t>, çalışma biçimlerine</w:t>
      </w:r>
      <w:r w:rsidR="006748A8" w:rsidRPr="00EE4168">
        <w:rPr>
          <w:rFonts w:ascii="Palatino Linotype" w:hAnsi="Palatino Linotype" w:cs="Times New Roman"/>
          <w:sz w:val="20"/>
          <w:szCs w:val="20"/>
        </w:rPr>
        <w:t xml:space="preserve"> ve Lokal Açma ve İşletme İzin Belgesine uygun yürütülmesini sağlar,</w:t>
      </w:r>
    </w:p>
    <w:p w:rsidR="006748A8" w:rsidRPr="00EE4168" w:rsidRDefault="005306BF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b)</w:t>
      </w:r>
      <w:r w:rsidR="006748A8" w:rsidRPr="00EE4168">
        <w:rPr>
          <w:rFonts w:ascii="Palatino Linotype" w:hAnsi="Palatino Linotype" w:cs="Times New Roman"/>
          <w:sz w:val="20"/>
          <w:szCs w:val="20"/>
        </w:rPr>
        <w:t xml:space="preserve"> Lokalin açılış ve kapanış saatlerine uyulmasını sağlar,</w:t>
      </w:r>
    </w:p>
    <w:p w:rsidR="006748A8" w:rsidRPr="00EE4168" w:rsidRDefault="005306BF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c)</w:t>
      </w:r>
      <w:r w:rsidR="006748A8" w:rsidRPr="00EE4168">
        <w:rPr>
          <w:rFonts w:ascii="Palatino Linotype" w:hAnsi="Palatino Linotype" w:cs="Times New Roman"/>
          <w:sz w:val="20"/>
          <w:szCs w:val="20"/>
        </w:rPr>
        <w:t xml:space="preserve"> Derneğe üye olmayanların </w:t>
      </w:r>
      <w:proofErr w:type="gramStart"/>
      <w:r w:rsidR="006748A8" w:rsidRPr="00EE4168">
        <w:rPr>
          <w:rFonts w:ascii="Palatino Linotype" w:hAnsi="Palatino Linotype" w:cs="Times New Roman"/>
          <w:sz w:val="20"/>
          <w:szCs w:val="20"/>
        </w:rPr>
        <w:t>lokale</w:t>
      </w:r>
      <w:proofErr w:type="gramEnd"/>
      <w:r w:rsidR="006748A8" w:rsidRPr="00EE4168">
        <w:rPr>
          <w:rFonts w:ascii="Palatino Linotype" w:hAnsi="Palatino Linotype" w:cs="Times New Roman"/>
          <w:sz w:val="20"/>
          <w:szCs w:val="20"/>
        </w:rPr>
        <w:t xml:space="preserve"> alınmamasını sağlar,</w:t>
      </w:r>
    </w:p>
    <w:p w:rsidR="006748A8" w:rsidRPr="00EE4168" w:rsidRDefault="005306BF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ç)</w:t>
      </w:r>
      <w:r w:rsidR="006748A8" w:rsidRPr="00EE4168">
        <w:rPr>
          <w:rFonts w:ascii="Palatino Linotype" w:hAnsi="Palatino Linotype" w:cs="Times New Roman"/>
          <w:sz w:val="20"/>
          <w:szCs w:val="20"/>
        </w:rPr>
        <w:t xml:space="preserve"> Konusu suç teşkil eden fiillerin işlenmesi</w:t>
      </w:r>
      <w:r w:rsidR="00732C47" w:rsidRPr="00EE4168">
        <w:rPr>
          <w:rFonts w:ascii="Palatino Linotype" w:hAnsi="Palatino Linotype" w:cs="Times New Roman"/>
          <w:sz w:val="20"/>
          <w:szCs w:val="20"/>
        </w:rPr>
        <w:t xml:space="preserve"> durumunda, konuyu yetkili mercilere ve yönetim kuruluna iletir,</w:t>
      </w:r>
    </w:p>
    <w:p w:rsidR="00732C47" w:rsidRPr="00EE4168" w:rsidRDefault="005306BF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d)</w:t>
      </w:r>
      <w:r w:rsidR="00732C47" w:rsidRPr="00EE4168">
        <w:rPr>
          <w:rFonts w:ascii="Palatino Linotype" w:hAnsi="Palatino Linotype" w:cs="Times New Roman"/>
          <w:sz w:val="20"/>
          <w:szCs w:val="20"/>
        </w:rPr>
        <w:t xml:space="preserve"> Bu yönergeye aykırı hareket eden üyeleri uyarır, gerektiğinde yönetim kuruluna bilgi verir,</w:t>
      </w:r>
    </w:p>
    <w:p w:rsidR="00732C47" w:rsidRPr="00EE4168" w:rsidRDefault="005306BF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e) </w:t>
      </w:r>
      <w:r w:rsidR="00EC1EAB" w:rsidRPr="00EE4168">
        <w:rPr>
          <w:rFonts w:ascii="Palatino Linotype" w:hAnsi="Palatino Linotype" w:cs="Times New Roman"/>
          <w:sz w:val="20"/>
          <w:szCs w:val="20"/>
        </w:rPr>
        <w:t xml:space="preserve">Lokal demirbaşlarının korunmasını sağlar, bakım ve onarımının yapılması </w:t>
      </w:r>
      <w:r w:rsidR="00B332AB" w:rsidRPr="00EE4168">
        <w:rPr>
          <w:rFonts w:ascii="Palatino Linotype" w:hAnsi="Palatino Linotype" w:cs="Times New Roman"/>
          <w:sz w:val="20"/>
          <w:szCs w:val="20"/>
        </w:rPr>
        <w:t>için yönetim kuruluna bilgi verir,</w:t>
      </w:r>
    </w:p>
    <w:p w:rsidR="001E77B0" w:rsidRPr="00EE4168" w:rsidRDefault="00003F3A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f) </w:t>
      </w:r>
      <w:r w:rsidR="001E77B0" w:rsidRPr="00EE4168">
        <w:rPr>
          <w:rFonts w:ascii="Palatino Linotype" w:hAnsi="Palatino Linotype" w:cs="Times New Roman"/>
          <w:sz w:val="20"/>
          <w:szCs w:val="20"/>
        </w:rPr>
        <w:t>Lokalde çalışanların, dernek başkanının imzasını taşıyan kimlik belgesini, ilk bakışta görülebilecek şekilde üzerlerinde taşımalarını sağlar,</w:t>
      </w:r>
    </w:p>
    <w:p w:rsidR="001E77B0" w:rsidRPr="00EE4168" w:rsidRDefault="00003F3A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g) </w:t>
      </w:r>
      <w:r w:rsidR="001E77B0" w:rsidRPr="00EE4168">
        <w:rPr>
          <w:rFonts w:ascii="Palatino Linotype" w:hAnsi="Palatino Linotype" w:cs="Times New Roman"/>
          <w:sz w:val="20"/>
          <w:szCs w:val="20"/>
        </w:rPr>
        <w:t>Lokali izinsiz olarak terk edemez,</w:t>
      </w:r>
    </w:p>
    <w:p w:rsidR="00706143" w:rsidRPr="00EE4168" w:rsidRDefault="00003F3A" w:rsidP="00F538E8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(2) </w:t>
      </w:r>
      <w:r w:rsidR="001E77B0" w:rsidRPr="00EE4168">
        <w:rPr>
          <w:rFonts w:ascii="Palatino Linotype" w:hAnsi="Palatino Linotype" w:cs="Times New Roman"/>
          <w:sz w:val="20"/>
          <w:szCs w:val="20"/>
        </w:rPr>
        <w:t>Lokal müdürünün izinli olduğu</w:t>
      </w:r>
      <w:r w:rsidR="00706143" w:rsidRPr="00EE4168">
        <w:rPr>
          <w:rFonts w:ascii="Palatino Linotype" w:hAnsi="Palatino Linotype" w:cs="Times New Roman"/>
          <w:sz w:val="20"/>
          <w:szCs w:val="20"/>
        </w:rPr>
        <w:t xml:space="preserve"> veya </w:t>
      </w:r>
      <w:proofErr w:type="gramStart"/>
      <w:r w:rsidR="00706143" w:rsidRPr="00EE4168">
        <w:rPr>
          <w:rFonts w:ascii="Palatino Linotype" w:hAnsi="Palatino Linotype" w:cs="Times New Roman"/>
          <w:sz w:val="20"/>
          <w:szCs w:val="20"/>
        </w:rPr>
        <w:t>lokalden</w:t>
      </w:r>
      <w:proofErr w:type="gramEnd"/>
      <w:r w:rsidR="00706143" w:rsidRPr="00EE4168">
        <w:rPr>
          <w:rFonts w:ascii="Palatino Linotype" w:hAnsi="Palatino Linotype" w:cs="Times New Roman"/>
          <w:sz w:val="20"/>
          <w:szCs w:val="20"/>
        </w:rPr>
        <w:t xml:space="preserve"> geçici olarak ayrılması gereken durumlarda, yönetim kurulu tarafından belirlenen bir üye müdürün görev ve yetkilerini kullanır.</w:t>
      </w:r>
    </w:p>
    <w:p w:rsidR="00731833" w:rsidRPr="00EE4168" w:rsidRDefault="00731833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lastRenderedPageBreak/>
        <w:t>Dernek Lokalinde Yapılacak Faaliyetler ve Verilecek İzinler</w:t>
      </w:r>
    </w:p>
    <w:p w:rsidR="00CA3E01" w:rsidRPr="00EE4168" w:rsidRDefault="00CA3E01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8-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(1) 5237 sayılı Türk Ceza Kanununun 228. maddesinin kapsamı dışında kalsa bile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lokalde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her ne ad a</w:t>
      </w:r>
      <w:r w:rsidR="00124D75" w:rsidRPr="00EE4168">
        <w:rPr>
          <w:rFonts w:ascii="Palatino Linotype" w:hAnsi="Palatino Linotype" w:cs="Times New Roman"/>
          <w:sz w:val="20"/>
          <w:szCs w:val="20"/>
        </w:rPr>
        <w:t>ltında olursa olsun kazanç kastiyle oynanmasa dahi rulet, tilt, langırt ve benzeri baht ve ta</w:t>
      </w:r>
      <w:r w:rsidR="00572D22" w:rsidRPr="00EE4168">
        <w:rPr>
          <w:rFonts w:ascii="Palatino Linotype" w:hAnsi="Palatino Linotype" w:cs="Times New Roman"/>
          <w:sz w:val="20"/>
          <w:szCs w:val="20"/>
        </w:rPr>
        <w:t>lihe bağlı veya maharet isteyen, otomatik, yarı otomatik el veya ayakla kullanılan oyun alet veya makineleri ile benzerlerini bulundurulmaz.</w:t>
      </w:r>
    </w:p>
    <w:p w:rsidR="00572D22" w:rsidRPr="00EE4168" w:rsidRDefault="00572D22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(2) </w:t>
      </w:r>
      <w:r w:rsidR="005B7102" w:rsidRPr="00EE4168">
        <w:rPr>
          <w:rFonts w:ascii="Palatino Linotype" w:hAnsi="Palatino Linotype" w:cs="Times New Roman"/>
          <w:sz w:val="20"/>
          <w:szCs w:val="20"/>
        </w:rPr>
        <w:t xml:space="preserve">Lokalde kumar sayılmayan </w:t>
      </w:r>
      <w:r w:rsidR="00C3119D" w:rsidRPr="00EE4168">
        <w:rPr>
          <w:rFonts w:ascii="Palatino Linotype" w:hAnsi="Palatino Linotype" w:cs="Times New Roman"/>
          <w:sz w:val="20"/>
          <w:szCs w:val="20"/>
        </w:rPr>
        <w:t xml:space="preserve">okey, satranç, tavla, </w:t>
      </w:r>
      <w:proofErr w:type="gramStart"/>
      <w:r w:rsidR="00C3119D" w:rsidRPr="00EE4168">
        <w:rPr>
          <w:rFonts w:ascii="Palatino Linotype" w:hAnsi="Palatino Linotype" w:cs="Times New Roman"/>
          <w:sz w:val="20"/>
          <w:szCs w:val="20"/>
        </w:rPr>
        <w:t>kağıt</w:t>
      </w:r>
      <w:proofErr w:type="gramEnd"/>
      <w:r w:rsidR="00C3119D" w:rsidRPr="00EE4168">
        <w:rPr>
          <w:rFonts w:ascii="Palatino Linotype" w:hAnsi="Palatino Linotype" w:cs="Times New Roman"/>
          <w:sz w:val="20"/>
          <w:szCs w:val="20"/>
        </w:rPr>
        <w:t xml:space="preserve"> vb. </w:t>
      </w:r>
      <w:r w:rsidR="005B7102" w:rsidRPr="00EE4168">
        <w:rPr>
          <w:rFonts w:ascii="Palatino Linotype" w:hAnsi="Palatino Linotype" w:cs="Times New Roman"/>
          <w:sz w:val="20"/>
          <w:szCs w:val="20"/>
        </w:rPr>
        <w:t>eğlence oyunları oynatılabilir.</w:t>
      </w:r>
      <w:r w:rsidR="00C3119D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DF70A7" w:rsidRPr="00EE4168">
        <w:rPr>
          <w:rFonts w:ascii="Palatino Linotype" w:hAnsi="Palatino Linotype" w:cs="Times New Roman"/>
          <w:sz w:val="20"/>
          <w:szCs w:val="20"/>
        </w:rPr>
        <w:t>Ayrıca günlük gazete ve dergiler de üyelerin okuması için bulundurulabilir.</w:t>
      </w:r>
    </w:p>
    <w:p w:rsidR="005B7102" w:rsidRPr="00EE4168" w:rsidRDefault="005B7102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(3) Lokalde üyelere, yönetim kurulunun belirleyeceği ücret karşılığında yiyecek ve içecek </w:t>
      </w:r>
      <w:r w:rsidR="003C5A30" w:rsidRPr="00EE4168">
        <w:rPr>
          <w:rFonts w:ascii="Palatino Linotype" w:hAnsi="Palatino Linotype" w:cs="Times New Roman"/>
          <w:sz w:val="20"/>
          <w:szCs w:val="20"/>
        </w:rPr>
        <w:t>satışı</w:t>
      </w:r>
      <w:r w:rsidR="00EC0773" w:rsidRPr="00EE4168">
        <w:rPr>
          <w:rFonts w:ascii="Palatino Linotype" w:eastAsia="Times New Roman" w:hAnsi="Palatino Linotype" w:cs="Times New Roman"/>
          <w:sz w:val="20"/>
          <w:szCs w:val="20"/>
          <w:lang w:eastAsia="tr-TR"/>
        </w:rPr>
        <w:t xml:space="preserve"> </w:t>
      </w:r>
      <w:r w:rsidR="00EC0773" w:rsidRPr="00EE4168">
        <w:rPr>
          <w:rFonts w:ascii="Palatino Linotype" w:hAnsi="Palatino Linotype" w:cs="Times New Roman"/>
          <w:sz w:val="20"/>
          <w:szCs w:val="20"/>
        </w:rPr>
        <w:t>yasal mevzuata (Zabıta, maliye ve sağlık gibi)</w:t>
      </w:r>
      <w:r w:rsidR="003C5A30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EC0773" w:rsidRPr="00EE4168">
        <w:rPr>
          <w:rFonts w:ascii="Palatino Linotype" w:hAnsi="Palatino Linotype" w:cs="Times New Roman"/>
          <w:sz w:val="20"/>
          <w:szCs w:val="20"/>
        </w:rPr>
        <w:t xml:space="preserve">uyulmak şartıyla </w:t>
      </w:r>
      <w:r w:rsidR="003C5A30" w:rsidRPr="00EE4168">
        <w:rPr>
          <w:rFonts w:ascii="Palatino Linotype" w:hAnsi="Palatino Linotype" w:cs="Times New Roman"/>
          <w:sz w:val="20"/>
          <w:szCs w:val="20"/>
        </w:rPr>
        <w:t>yapılabilir.</w:t>
      </w:r>
    </w:p>
    <w:p w:rsidR="00C652F3" w:rsidRPr="00EE4168" w:rsidRDefault="00C652F3" w:rsidP="00BA1A8E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(4) Yönetim kurulunun belirleyeceği sesli veya görüntülü yayın araçları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lokalde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kullanılabilir. Ancak, bu araçların kullanımında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01/07/2005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tarih ve 25862 sayılı Resmi Gazetede yayımlanarak</w:t>
      </w:r>
      <w:r w:rsidR="00BA1A8E" w:rsidRPr="00EE4168">
        <w:rPr>
          <w:rFonts w:ascii="Palatino Linotype" w:hAnsi="Palatino Linotype" w:cs="Times New Roman"/>
          <w:sz w:val="20"/>
          <w:szCs w:val="20"/>
        </w:rPr>
        <w:t xml:space="preserve"> yürürlüğe giren “Çevresel Gürültünün Değerlendirilmesi ve Yönetimi Yönetmeliği” ne uygun hareket edilir.</w:t>
      </w:r>
    </w:p>
    <w:p w:rsidR="00BA1A8E" w:rsidRPr="00EE4168" w:rsidRDefault="00C73979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Lokalden Yararlanma Şekilleri</w:t>
      </w:r>
    </w:p>
    <w:p w:rsidR="00C73979" w:rsidRPr="00EE4168" w:rsidRDefault="00C73979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9-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(1) Lokalden ancak üyeler yararlanabilir</w:t>
      </w:r>
      <w:bookmarkStart w:id="0" w:name="_GoBack"/>
      <w:bookmarkEnd w:id="0"/>
      <w:r w:rsidRPr="00EE4168">
        <w:rPr>
          <w:rFonts w:ascii="Palatino Linotype" w:hAnsi="Palatino Linotype" w:cs="Times New Roman"/>
          <w:sz w:val="20"/>
          <w:szCs w:val="20"/>
        </w:rPr>
        <w:t>.</w:t>
      </w:r>
    </w:p>
    <w:p w:rsidR="00C73979" w:rsidRPr="00EE4168" w:rsidRDefault="00C73979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(2) </w:t>
      </w:r>
      <w:r w:rsidR="006368BA" w:rsidRPr="00EE4168">
        <w:rPr>
          <w:rFonts w:ascii="Palatino Linotype" w:hAnsi="Palatino Linotype" w:cs="Times New Roman"/>
          <w:sz w:val="20"/>
          <w:szCs w:val="20"/>
        </w:rPr>
        <w:t xml:space="preserve">Üyeler, dernek üyeliğine kabul kararının tarih ve sayısı ile dernek başkanının imzası bulunan </w:t>
      </w:r>
      <w:proofErr w:type="gramStart"/>
      <w:r w:rsidR="006368BA" w:rsidRPr="00EE4168">
        <w:rPr>
          <w:rFonts w:ascii="Palatino Linotype" w:hAnsi="Palatino Linotype" w:cs="Times New Roman"/>
          <w:sz w:val="20"/>
          <w:szCs w:val="20"/>
        </w:rPr>
        <w:t>lokal</w:t>
      </w:r>
      <w:proofErr w:type="gramEnd"/>
      <w:r w:rsidR="006368BA" w:rsidRPr="00EE4168">
        <w:rPr>
          <w:rFonts w:ascii="Palatino Linotype" w:hAnsi="Palatino Linotype" w:cs="Times New Roman"/>
          <w:sz w:val="20"/>
          <w:szCs w:val="20"/>
        </w:rPr>
        <w:t xml:space="preserve"> kimlik kartını ilk bakışta görülecek şekilde üzerlerinde taşımak zorundadırlar.</w:t>
      </w:r>
    </w:p>
    <w:p w:rsidR="006368BA" w:rsidRPr="00EE4168" w:rsidRDefault="006368BA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(3) Lokalden yararlanma hakkına sahip üyelerin beraberindeki </w:t>
      </w:r>
      <w:r w:rsidR="005851F7" w:rsidRPr="00EE4168">
        <w:rPr>
          <w:rFonts w:ascii="Palatino Linotype" w:hAnsi="Palatino Linotype" w:cs="Times New Roman"/>
          <w:sz w:val="20"/>
          <w:szCs w:val="20"/>
        </w:rPr>
        <w:t xml:space="preserve">misafirleri </w:t>
      </w:r>
      <w:proofErr w:type="gramStart"/>
      <w:r w:rsidR="005851F7" w:rsidRPr="00EE4168">
        <w:rPr>
          <w:rFonts w:ascii="Palatino Linotype" w:hAnsi="Palatino Linotype" w:cs="Times New Roman"/>
          <w:sz w:val="20"/>
          <w:szCs w:val="20"/>
        </w:rPr>
        <w:t>lokale</w:t>
      </w:r>
      <w:proofErr w:type="gramEnd"/>
      <w:r w:rsidR="005851F7" w:rsidRPr="00EE4168">
        <w:rPr>
          <w:rFonts w:ascii="Palatino Linotype" w:hAnsi="Palatino Linotype" w:cs="Times New Roman"/>
          <w:sz w:val="20"/>
          <w:szCs w:val="20"/>
        </w:rPr>
        <w:t xml:space="preserve"> kabul edilebilir.</w:t>
      </w:r>
      <w:r w:rsidR="0098336A"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r w:rsidR="0098336A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18 yaşından küçük olanlar misafirde olsalar </w:t>
      </w:r>
      <w:proofErr w:type="gramStart"/>
      <w:r w:rsidR="0098336A" w:rsidRPr="00EE4168">
        <w:rPr>
          <w:rFonts w:ascii="Palatino Linotype" w:hAnsi="Palatino Linotype" w:cs="Times New Roman"/>
          <w:color w:val="FF0000"/>
          <w:sz w:val="20"/>
          <w:szCs w:val="20"/>
        </w:rPr>
        <w:t>lokale</w:t>
      </w:r>
      <w:proofErr w:type="gramEnd"/>
      <w:r w:rsidR="0098336A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alınmaz.</w:t>
      </w:r>
      <w:r w:rsidR="005851F7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5851F7" w:rsidRPr="00EE4168">
        <w:rPr>
          <w:rFonts w:ascii="Palatino Linotype" w:hAnsi="Palatino Linotype" w:cs="Times New Roman"/>
          <w:sz w:val="20"/>
          <w:szCs w:val="20"/>
        </w:rPr>
        <w:t xml:space="preserve">Misafir </w:t>
      </w:r>
      <w:r w:rsidR="004A46AD" w:rsidRPr="00EE4168">
        <w:rPr>
          <w:rFonts w:ascii="Palatino Linotype" w:hAnsi="Palatino Linotype" w:cs="Times New Roman"/>
          <w:sz w:val="20"/>
          <w:szCs w:val="20"/>
        </w:rPr>
        <w:t>üyeler yönetim kurulu başkanının imzasını taşıyan misafir kartını ilk bakışta görülecek şekilde üzerlerinde taşımak zorundadırlar.</w:t>
      </w:r>
    </w:p>
    <w:p w:rsidR="004A46AD" w:rsidRPr="00EE4168" w:rsidRDefault="004A46AD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(4) Dernek üyeleri </w:t>
      </w:r>
      <w:proofErr w:type="gramStart"/>
      <w:r w:rsidR="002B3D07" w:rsidRPr="00EE4168">
        <w:rPr>
          <w:rFonts w:ascii="Palatino Linotype" w:hAnsi="Palatino Linotype" w:cs="Times New Roman"/>
          <w:sz w:val="20"/>
          <w:szCs w:val="20"/>
        </w:rPr>
        <w:t>lokalde</w:t>
      </w:r>
      <w:proofErr w:type="gramEnd"/>
      <w:r w:rsidR="002B3D07" w:rsidRPr="00EE4168">
        <w:rPr>
          <w:rFonts w:ascii="Palatino Linotype" w:hAnsi="Palatino Linotype" w:cs="Times New Roman"/>
          <w:sz w:val="20"/>
          <w:szCs w:val="20"/>
        </w:rPr>
        <w:t xml:space="preserve"> verilen her türlü hizmetten yararlanabilirler.</w:t>
      </w:r>
    </w:p>
    <w:p w:rsidR="002B3D07" w:rsidRPr="00EE4168" w:rsidRDefault="002B3D07" w:rsidP="002B3D07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>(5) Lokal umuma açık olarak kullanılamaz.</w:t>
      </w:r>
    </w:p>
    <w:p w:rsidR="002B3D07" w:rsidRPr="00EE4168" w:rsidRDefault="00384658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Alkollü İçki Kullanımı</w:t>
      </w:r>
    </w:p>
    <w:p w:rsidR="00384658" w:rsidRPr="00EE4168" w:rsidRDefault="00384658" w:rsidP="007F2413">
      <w:pPr>
        <w:pStyle w:val="AralkYok"/>
        <w:ind w:firstLine="708"/>
        <w:jc w:val="both"/>
        <w:rPr>
          <w:rFonts w:ascii="Palatino Linotype" w:hAnsi="Palatino Linotype" w:cs="Times New Roman"/>
          <w:color w:val="FF0000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10-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(1) Lokalde alkollü içki verilmez</w:t>
      </w:r>
      <w:r w:rsidRPr="00EE4168">
        <w:rPr>
          <w:rFonts w:ascii="Palatino Linotype" w:hAnsi="Palatino Linotype" w:cs="Times New Roman"/>
          <w:color w:val="FF0000"/>
          <w:sz w:val="20"/>
          <w:szCs w:val="20"/>
        </w:rPr>
        <w:t>./Lokalde alkollü içki verilir.</w:t>
      </w:r>
    </w:p>
    <w:p w:rsidR="00384658" w:rsidRPr="00EE4168" w:rsidRDefault="00384658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(2) Lokal Açma ve İşletme İzin Belgesi ile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31/12/2002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tarihli ve 24980 sayılı Resmi Gazetede yayımlanan “Tütün Mamulleri, Alkol ve Alkollü İçkilerin Toptan ve Perakende Satışı ile Satış Belgelerine İlişkin Yönetmelik” hükümlerine göre alınmış Satış Belgesi, lokalde görülebilecek</w:t>
      </w:r>
      <w:r w:rsidR="00F749F2" w:rsidRPr="00EE4168">
        <w:rPr>
          <w:rFonts w:ascii="Palatino Linotype" w:hAnsi="Palatino Linotype" w:cs="Times New Roman"/>
          <w:sz w:val="20"/>
          <w:szCs w:val="20"/>
        </w:rPr>
        <w:t xml:space="preserve"> bir yere asılır.</w:t>
      </w:r>
    </w:p>
    <w:p w:rsidR="00F749F2" w:rsidRPr="00EE4168" w:rsidRDefault="00F749F2" w:rsidP="004F7ABE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(3) İçki servisi, ancak izin verilen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lokal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içinde yapılabilir. Lokalin etrafında, yol kenarında veya kaldırımlarında masa konularak ya da ayakta içki servisi yapılamaz.</w:t>
      </w:r>
    </w:p>
    <w:p w:rsidR="002D3BA6" w:rsidRPr="00EE4168" w:rsidRDefault="002D3BA6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Sosyal Etkinlikler</w:t>
      </w:r>
    </w:p>
    <w:p w:rsidR="002D3BA6" w:rsidRPr="00EE4168" w:rsidRDefault="002D3BA6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11-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(1) Lokalde üyelere yönelik olarak konferans, seminer, yemek, nişan, düğün ve benzeri toplantılar yönetim kurulunun belirleyeceği </w:t>
      </w:r>
      <w:r w:rsidRPr="00EE4168">
        <w:rPr>
          <w:rFonts w:ascii="Palatino Linotype" w:hAnsi="Palatino Linotype" w:cs="Times New Roman"/>
          <w:color w:val="FF0000"/>
          <w:sz w:val="20"/>
          <w:szCs w:val="20"/>
        </w:rPr>
        <w:t>ücret karşılığında</w:t>
      </w:r>
      <w:r w:rsidR="00287572" w:rsidRPr="00EE4168">
        <w:rPr>
          <w:rFonts w:ascii="Palatino Linotype" w:hAnsi="Palatino Linotype" w:cs="Times New Roman"/>
          <w:color w:val="FF0000"/>
          <w:sz w:val="20"/>
          <w:szCs w:val="20"/>
        </w:rPr>
        <w:t xml:space="preserve"> veya </w:t>
      </w:r>
      <w:r w:rsidR="004D3EE6" w:rsidRPr="00EE4168">
        <w:rPr>
          <w:rFonts w:ascii="Palatino Linotype" w:hAnsi="Palatino Linotype" w:cs="Times New Roman"/>
          <w:color w:val="FF0000"/>
          <w:sz w:val="20"/>
          <w:szCs w:val="20"/>
        </w:rPr>
        <w:t>ücretsiz olarak</w:t>
      </w:r>
      <w:r w:rsidR="004D3EE6" w:rsidRPr="00EE4168">
        <w:rPr>
          <w:rFonts w:ascii="Palatino Linotype" w:hAnsi="Palatino Linotype" w:cs="Times New Roman"/>
          <w:sz w:val="20"/>
          <w:szCs w:val="20"/>
        </w:rPr>
        <w:t xml:space="preserve"> yapılabilir.</w:t>
      </w:r>
    </w:p>
    <w:p w:rsidR="00FD7B33" w:rsidRPr="00EE4168" w:rsidRDefault="00FD7B33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(2) Sosyal etkinliklerden elde edilecek her türlü gelir, </w:t>
      </w:r>
      <w:r w:rsidR="00D135B4" w:rsidRPr="00EE4168">
        <w:rPr>
          <w:rFonts w:ascii="Palatino Linotype" w:hAnsi="Palatino Linotype" w:cs="Times New Roman"/>
          <w:color w:val="FF0000"/>
          <w:sz w:val="20"/>
          <w:szCs w:val="20"/>
        </w:rPr>
        <w:t>derneğe/</w:t>
      </w:r>
      <w:r w:rsidRPr="00EE4168">
        <w:rPr>
          <w:rFonts w:ascii="Palatino Linotype" w:hAnsi="Palatino Linotype" w:cs="Times New Roman"/>
          <w:color w:val="FF0000"/>
          <w:sz w:val="20"/>
          <w:szCs w:val="20"/>
        </w:rPr>
        <w:t>dernek iktisadi işletmesine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gelir olarak kaydedilir.</w:t>
      </w:r>
    </w:p>
    <w:p w:rsidR="00FD7B33" w:rsidRPr="00EE4168" w:rsidRDefault="00FD7B33" w:rsidP="00866AEF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(3) Yönetim kurulunca karar alınmak şartıyla fakir ve muhtaç üyeler nişan, düğün vb. gibi sosyal </w:t>
      </w:r>
      <w:r w:rsidR="00E54254" w:rsidRPr="00EE4168">
        <w:rPr>
          <w:rFonts w:ascii="Palatino Linotype" w:hAnsi="Palatino Linotype" w:cs="Times New Roman"/>
          <w:sz w:val="20"/>
          <w:szCs w:val="20"/>
        </w:rPr>
        <w:t xml:space="preserve">etkinliklerini ücretsiz olarak </w:t>
      </w:r>
      <w:proofErr w:type="gramStart"/>
      <w:r w:rsidR="00E54254" w:rsidRPr="00EE4168">
        <w:rPr>
          <w:rFonts w:ascii="Palatino Linotype" w:hAnsi="Palatino Linotype" w:cs="Times New Roman"/>
          <w:sz w:val="20"/>
          <w:szCs w:val="20"/>
        </w:rPr>
        <w:t>lokalde</w:t>
      </w:r>
      <w:proofErr w:type="gramEnd"/>
      <w:r w:rsidR="00E54254" w:rsidRPr="00EE4168">
        <w:rPr>
          <w:rFonts w:ascii="Palatino Linotype" w:hAnsi="Palatino Linotype" w:cs="Times New Roman"/>
          <w:sz w:val="20"/>
          <w:szCs w:val="20"/>
        </w:rPr>
        <w:t xml:space="preserve"> yapabilirler.</w:t>
      </w:r>
    </w:p>
    <w:p w:rsidR="00E54254" w:rsidRPr="00EE4168" w:rsidRDefault="00E54254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Diğer Hükümler</w:t>
      </w:r>
    </w:p>
    <w:p w:rsidR="00E54254" w:rsidRPr="00EE4168" w:rsidRDefault="00E54254" w:rsidP="00866AEF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12-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Bağış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dahil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, lokalde her ne ad altında olursa olsun verilen hizmet veya yapılan satış karşılığında ücret alınması halinde </w:t>
      </w:r>
      <w:r w:rsidR="00C46785" w:rsidRPr="00EE4168">
        <w:rPr>
          <w:rFonts w:ascii="Palatino Linotype" w:hAnsi="Palatino Linotype" w:cs="Times New Roman"/>
          <w:sz w:val="20"/>
          <w:szCs w:val="20"/>
        </w:rPr>
        <w:t>Kurumlar Vergisi Mükellefiyeti tesis edilir.</w:t>
      </w:r>
    </w:p>
    <w:p w:rsidR="00C46785" w:rsidRPr="00EE4168" w:rsidRDefault="00C46785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Yürürlük</w:t>
      </w:r>
    </w:p>
    <w:p w:rsidR="00C46785" w:rsidRPr="00EE4168" w:rsidRDefault="00C46785" w:rsidP="00866AEF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13-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Bu Yönerge </w:t>
      </w:r>
      <w:r w:rsidR="00866AEF" w:rsidRPr="00EE4168">
        <w:rPr>
          <w:rFonts w:ascii="Palatino Linotype" w:hAnsi="Palatino Linotype" w:cs="Times New Roman"/>
          <w:sz w:val="20"/>
          <w:szCs w:val="20"/>
        </w:rPr>
        <w:t>Yönetim Kurulunun kararlaştırdığı tarihte yürürlüğe girer.</w:t>
      </w:r>
    </w:p>
    <w:p w:rsidR="00866AEF" w:rsidRPr="00EE4168" w:rsidRDefault="00866AEF" w:rsidP="007F2413">
      <w:pPr>
        <w:pStyle w:val="AralkYok"/>
        <w:ind w:firstLine="708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Yürütme</w:t>
      </w:r>
    </w:p>
    <w:p w:rsidR="00866AEF" w:rsidRPr="00EE4168" w:rsidRDefault="00866AEF" w:rsidP="00396580">
      <w:pPr>
        <w:pStyle w:val="AralkYok"/>
        <w:spacing w:after="120"/>
        <w:ind w:firstLine="709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b/>
          <w:sz w:val="20"/>
          <w:szCs w:val="20"/>
        </w:rPr>
        <w:t>Madde 14-</w:t>
      </w:r>
      <w:r w:rsidRPr="00EE4168">
        <w:rPr>
          <w:rFonts w:ascii="Palatino Linotype" w:hAnsi="Palatino Linotype" w:cs="Times New Roman"/>
          <w:sz w:val="20"/>
          <w:szCs w:val="20"/>
        </w:rPr>
        <w:t xml:space="preserve"> Bu Yönerge hükümlerini Yönetim Kurulu yürütür.</w:t>
      </w:r>
    </w:p>
    <w:p w:rsidR="00866AEF" w:rsidRPr="00EE4168" w:rsidRDefault="00396580" w:rsidP="007F2413">
      <w:pPr>
        <w:pStyle w:val="AralkYok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 xml:space="preserve">Bu Yönerge Yönetim Kurulunun .../.../20... tarihli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ve ...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</w:t>
      </w:r>
      <w:proofErr w:type="gramStart"/>
      <w:r w:rsidRPr="00EE4168">
        <w:rPr>
          <w:rFonts w:ascii="Palatino Linotype" w:hAnsi="Palatino Linotype" w:cs="Times New Roman"/>
          <w:sz w:val="20"/>
          <w:szCs w:val="20"/>
        </w:rPr>
        <w:t>sayılı</w:t>
      </w:r>
      <w:proofErr w:type="gramEnd"/>
      <w:r w:rsidRPr="00EE4168">
        <w:rPr>
          <w:rFonts w:ascii="Palatino Linotype" w:hAnsi="Palatino Linotype" w:cs="Times New Roman"/>
          <w:sz w:val="20"/>
          <w:szCs w:val="20"/>
        </w:rPr>
        <w:t xml:space="preserve"> kararı ile yürürlüğe girmiştir.</w:t>
      </w:r>
    </w:p>
    <w:p w:rsidR="00396580" w:rsidRPr="00EE4168" w:rsidRDefault="00396580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</w:p>
    <w:p w:rsidR="00396580" w:rsidRPr="00EE4168" w:rsidRDefault="00396580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</w:p>
    <w:p w:rsidR="00396580" w:rsidRPr="00EE4168" w:rsidRDefault="00396580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</w:p>
    <w:p w:rsidR="00396580" w:rsidRPr="00EE4168" w:rsidRDefault="00396580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</w:p>
    <w:p w:rsidR="00BC32A1" w:rsidRPr="00EE4168" w:rsidRDefault="00BC32A1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  <w:t>...</w:t>
      </w:r>
    </w:p>
    <w:p w:rsidR="00396580" w:rsidRPr="00EE4168" w:rsidRDefault="00BC32A1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  <w:t>... Derneği</w:t>
      </w:r>
    </w:p>
    <w:p w:rsidR="00BC32A1" w:rsidRPr="00EE4168" w:rsidRDefault="00BC32A1" w:rsidP="00396580">
      <w:pPr>
        <w:pStyle w:val="AralkYok"/>
        <w:jc w:val="both"/>
        <w:rPr>
          <w:rFonts w:ascii="Palatino Linotype" w:hAnsi="Palatino Linotype" w:cs="Times New Roman"/>
          <w:sz w:val="20"/>
          <w:szCs w:val="20"/>
        </w:rPr>
      </w:pP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</w:r>
      <w:r w:rsidRPr="00EE4168">
        <w:rPr>
          <w:rFonts w:ascii="Palatino Linotype" w:hAnsi="Palatino Linotype" w:cs="Times New Roman"/>
          <w:sz w:val="20"/>
          <w:szCs w:val="20"/>
        </w:rPr>
        <w:tab/>
        <w:t>Yönetim Kurulu Başkanı</w:t>
      </w:r>
    </w:p>
    <w:sectPr w:rsidR="00BC32A1" w:rsidRPr="00EE4168" w:rsidSect="00977ADE">
      <w:pgSz w:w="11907" w:h="16839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F21"/>
    <w:multiLevelType w:val="hybridMultilevel"/>
    <w:tmpl w:val="1A6E735A"/>
    <w:lvl w:ilvl="0" w:tplc="F2CAE2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D2E30"/>
    <w:multiLevelType w:val="hybridMultilevel"/>
    <w:tmpl w:val="4148BD6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5D7D0C"/>
    <w:multiLevelType w:val="hybridMultilevel"/>
    <w:tmpl w:val="6AC0D4F0"/>
    <w:lvl w:ilvl="0" w:tplc="3CD06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A1"/>
    <w:rsid w:val="00003F3A"/>
    <w:rsid w:val="000841C4"/>
    <w:rsid w:val="00095B66"/>
    <w:rsid w:val="00124D75"/>
    <w:rsid w:val="00132542"/>
    <w:rsid w:val="00167DA8"/>
    <w:rsid w:val="001A7483"/>
    <w:rsid w:val="001E5998"/>
    <w:rsid w:val="001E77B0"/>
    <w:rsid w:val="00287572"/>
    <w:rsid w:val="002B3D07"/>
    <w:rsid w:val="002D3BA6"/>
    <w:rsid w:val="002E11A5"/>
    <w:rsid w:val="003653A1"/>
    <w:rsid w:val="00384658"/>
    <w:rsid w:val="00396580"/>
    <w:rsid w:val="003A188B"/>
    <w:rsid w:val="003C5A30"/>
    <w:rsid w:val="004A0187"/>
    <w:rsid w:val="004A46AD"/>
    <w:rsid w:val="004D3EE6"/>
    <w:rsid w:val="004F7ABE"/>
    <w:rsid w:val="005306BF"/>
    <w:rsid w:val="00563B40"/>
    <w:rsid w:val="00572D22"/>
    <w:rsid w:val="005851F7"/>
    <w:rsid w:val="005B2EFE"/>
    <w:rsid w:val="005B7102"/>
    <w:rsid w:val="005C25A0"/>
    <w:rsid w:val="005D60EA"/>
    <w:rsid w:val="005F54C0"/>
    <w:rsid w:val="006368BA"/>
    <w:rsid w:val="006748A8"/>
    <w:rsid w:val="006E5A15"/>
    <w:rsid w:val="00706143"/>
    <w:rsid w:val="00731833"/>
    <w:rsid w:val="00732C47"/>
    <w:rsid w:val="007816D3"/>
    <w:rsid w:val="007C30BC"/>
    <w:rsid w:val="007D69D7"/>
    <w:rsid w:val="007F2413"/>
    <w:rsid w:val="00830C2F"/>
    <w:rsid w:val="00832B22"/>
    <w:rsid w:val="008332A3"/>
    <w:rsid w:val="00835AB4"/>
    <w:rsid w:val="0084487F"/>
    <w:rsid w:val="00866AEF"/>
    <w:rsid w:val="008876AE"/>
    <w:rsid w:val="008B2E94"/>
    <w:rsid w:val="008C27F5"/>
    <w:rsid w:val="00977ADE"/>
    <w:rsid w:val="0098336A"/>
    <w:rsid w:val="009E0E65"/>
    <w:rsid w:val="009F68FC"/>
    <w:rsid w:val="00A4564D"/>
    <w:rsid w:val="00A81540"/>
    <w:rsid w:val="00A82059"/>
    <w:rsid w:val="00AA39B0"/>
    <w:rsid w:val="00AC3B0D"/>
    <w:rsid w:val="00AD673A"/>
    <w:rsid w:val="00AF54B4"/>
    <w:rsid w:val="00B31E20"/>
    <w:rsid w:val="00B332AB"/>
    <w:rsid w:val="00B43977"/>
    <w:rsid w:val="00BA1A8E"/>
    <w:rsid w:val="00BC32A1"/>
    <w:rsid w:val="00BD11D7"/>
    <w:rsid w:val="00C3119D"/>
    <w:rsid w:val="00C4399F"/>
    <w:rsid w:val="00C46785"/>
    <w:rsid w:val="00C652F3"/>
    <w:rsid w:val="00C73979"/>
    <w:rsid w:val="00CA3E01"/>
    <w:rsid w:val="00D135B4"/>
    <w:rsid w:val="00D70D3A"/>
    <w:rsid w:val="00DA4570"/>
    <w:rsid w:val="00DF70A7"/>
    <w:rsid w:val="00E41855"/>
    <w:rsid w:val="00E54254"/>
    <w:rsid w:val="00E731E1"/>
    <w:rsid w:val="00E763F8"/>
    <w:rsid w:val="00EC0773"/>
    <w:rsid w:val="00EC1EAB"/>
    <w:rsid w:val="00EE4168"/>
    <w:rsid w:val="00F538E8"/>
    <w:rsid w:val="00F749F2"/>
    <w:rsid w:val="00FD7B33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8EED-8675-4117-B4D6-638A32F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16D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AhmetZK</cp:lastModifiedBy>
  <cp:revision>2</cp:revision>
  <cp:lastPrinted>2017-06-15T11:31:00Z</cp:lastPrinted>
  <dcterms:created xsi:type="dcterms:W3CDTF">2012-05-26T15:28:00Z</dcterms:created>
  <dcterms:modified xsi:type="dcterms:W3CDTF">2017-06-15T11:31:00Z</dcterms:modified>
</cp:coreProperties>
</file>