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96DBB" w:rsidTr="000949FD">
        <w:trPr>
          <w:trHeight w:hRule="exact" w:val="1635"/>
        </w:trPr>
        <w:tc>
          <w:tcPr>
            <w:tcW w:w="10314" w:type="dxa"/>
          </w:tcPr>
          <w:p w:rsidR="003F2889" w:rsidRDefault="004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İÇİŞLERİ BAKANLIĞI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Sivil Toplumla İlişkiler Genel Müdürlüğü</w:t>
            </w:r>
          </w:p>
        </w:tc>
      </w:tr>
    </w:tbl>
    <w:p w:rsidR="003F2889" w:rsidRDefault="004A4CEE">
      <w:pPr>
        <w:spacing w:line="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540000</wp:posOffset>
            </wp:positionH>
            <wp:positionV relativeFrom="page">
              <wp:posOffset>180000</wp:posOffset>
            </wp:positionV>
            <wp:extent cx="857250" cy="857250"/>
            <wp:effectExtent l="0" t="0" r="0" b="0"/>
            <wp:wrapNone/>
            <wp:docPr id="4" name="Logo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5587750</wp:posOffset>
            </wp:positionH>
            <wp:positionV relativeFrom="page">
              <wp:posOffset>246675</wp:posOffset>
            </wp:positionV>
            <wp:extent cx="1428750" cy="476250"/>
            <wp:effectExtent l="0" t="0" r="0" b="0"/>
            <wp:wrapNone/>
            <wp:docPr id="1" name="Logo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Borders>
          <w:top w:val="none" w:sz="10" w:space="0" w:color="auto"/>
          <w:left w:val="none" w:sz="10" w:space="0" w:color="auto"/>
          <w:bottom w:val="none" w:sz="10" w:space="0" w:color="auto"/>
          <w:right w:val="none" w:sz="10" w:space="0" w:color="auto"/>
          <w:insideH w:val="none" w:sz="10" w:space="0" w:color="auto"/>
          <w:insideV w:val="none" w:sz="1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394"/>
        <w:gridCol w:w="2220"/>
        <w:gridCol w:w="2955"/>
      </w:tblGrid>
      <w:tr w:rsidR="001C6654" w:rsidTr="00F426E6">
        <w:tc>
          <w:tcPr>
            <w:tcW w:w="714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   :</w:t>
            </w:r>
          </w:p>
        </w:tc>
        <w:tc>
          <w:tcPr>
            <w:tcW w:w="4394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E-30266676-489-30868</w:t>
            </w:r>
          </w:p>
        </w:tc>
        <w:tc>
          <w:tcPr>
            <w:tcW w:w="2220" w:type="dxa"/>
          </w:tcPr>
          <w:p w:rsidR="001C6654" w:rsidRDefault="001C6654" w:rsidP="001C6F35"/>
        </w:tc>
        <w:tc>
          <w:tcPr>
            <w:tcW w:w="2955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</w:tr>
      <w:tr w:rsidR="001C6654" w:rsidTr="00F426E6">
        <w:trPr>
          <w:gridAfter w:val="2"/>
          <w:wAfter w:w="720" w:type="dxa"/>
        </w:trPr>
        <w:tc>
          <w:tcPr>
            <w:tcW w:w="714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:</w:t>
            </w:r>
          </w:p>
        </w:tc>
        <w:tc>
          <w:tcPr>
            <w:tcW w:w="4394" w:type="dxa"/>
          </w:tcPr>
          <w:p w:rsidR="003F2889" w:rsidRDefault="004A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Tıbbi İlaç, ekipman ve Malzeme Talebine İlişkin Afganistan Büyükelçiği'nden Alınan Nota</w:t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949FD" w:rsidTr="000949FD">
        <w:tc>
          <w:tcPr>
            <w:tcW w:w="10314" w:type="dxa"/>
          </w:tcPr>
          <w:p w:rsidR="003F2889" w:rsidRDefault="004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DAĞITIM YERLERİNE</w:t>
            </w:r>
          </w:p>
        </w:tc>
      </w:tr>
    </w:tbl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0949FD" w:rsidTr="000949FD">
        <w:tc>
          <w:tcPr>
            <w:tcW w:w="817" w:type="dxa"/>
          </w:tcPr>
          <w:p w:rsidR="000949FD" w:rsidRDefault="000949FD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 :</w:t>
            </w:r>
          </w:p>
        </w:tc>
        <w:tc>
          <w:tcPr>
            <w:tcW w:w="8395" w:type="dxa"/>
          </w:tcPr>
          <w:p w:rsidR="003F2889" w:rsidRDefault="004A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Dışişleri Bakanlığı'nın 19.06.2023 tarihli ve 36226803 sayılı yazısı.</w:t>
            </w:r>
          </w:p>
        </w:tc>
      </w:tr>
    </w:tbl>
    <w:p w:rsidR="00B96DBB" w:rsidRDefault="00B96DBB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889" w:rsidRDefault="004A4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İlgi sayılı yazı ile Ankara’daki Afganistan Büyükelçiliğinden alınan bir Nota’da, Afganistan’ın ilaç ve tıbbi malzeme ihtiyacının bulunduğu belirtilerek, sözkonusu ihtiyacın T</w:t>
      </w:r>
      <w:r>
        <w:rPr>
          <w:rFonts w:ascii="Times New Roman" w:hAnsi="Times New Roman" w:cs="Times New Roman"/>
          <w:sz w:val="24"/>
          <w:szCs w:val="24"/>
        </w:rPr>
        <w:t>İKA, Kızılay ve diğer kurumlarımızca karşılanmasının talep edildiği,</w:t>
      </w:r>
      <w:r>
        <w:rPr>
          <w:rFonts w:ascii="Times New Roman" w:hAnsi="Times New Roman" w:cs="Times New Roman"/>
          <w:sz w:val="24"/>
          <w:szCs w:val="24"/>
        </w:rPr>
        <w:br/>
        <w:t>        Afganistan Shah Amanullah Ghazi Hastanesi tarafından talep edildiği anlaşılan ilaç ve tıbbi malzemelerin Afganistan standartlarına uygun olmasına ve son kullanım tarihlerinin uzun</w:t>
      </w:r>
      <w:r>
        <w:rPr>
          <w:rFonts w:ascii="Times New Roman" w:hAnsi="Times New Roman" w:cs="Times New Roman"/>
          <w:sz w:val="24"/>
          <w:szCs w:val="24"/>
        </w:rPr>
        <w:t xml:space="preserve"> erimli olmasına özen gösterilmesi; sözkonusu malzemelerin Afganistan Sağlık Bakanlığı'nın bilgisi dahilinde anılan hastaneye ulaştırılması; ayrıca, Kabil Atatürk Çocuk Hastanesi ile Afganistan’ın kuzeyinde TİKA tarafından işletilen hastanelerin ihtiyaçlar</w:t>
      </w:r>
      <w:r>
        <w:rPr>
          <w:rFonts w:ascii="Times New Roman" w:hAnsi="Times New Roman" w:cs="Times New Roman"/>
          <w:sz w:val="24"/>
          <w:szCs w:val="24"/>
        </w:rPr>
        <w:t>ının da karşılanması amacıyla ilave bir planlama yapılması; son olarak Herat Başkonsolosluğumuzun görev bölgesinde de ihtiyaç sahibi bir hastanenin belirlenerek bu hastaneye yardım ulaştırılmasını teminen bir planlama yapılması suretiyle, bahsi geçen taleb</w:t>
      </w:r>
      <w:r>
        <w:rPr>
          <w:rFonts w:ascii="Times New Roman" w:hAnsi="Times New Roman" w:cs="Times New Roman"/>
          <w:sz w:val="24"/>
          <w:szCs w:val="24"/>
        </w:rPr>
        <w:t>in karşılanmasının uygun olacağının değerlendirildiği,</w:t>
      </w:r>
      <w:r>
        <w:rPr>
          <w:rFonts w:ascii="Times New Roman" w:hAnsi="Times New Roman" w:cs="Times New Roman"/>
          <w:sz w:val="24"/>
          <w:szCs w:val="24"/>
        </w:rPr>
        <w:br/>
        <w:t>        Tıbbi cihaz yardımı konusunda, öncelikle Afganistan'daki TİKA Koordinatörlükleri tarafından Afganistan koşullarına uygun tıbbi cihazların tespit edilmesinin ve Afgan Büyükelçiliği tarafından il</w:t>
      </w:r>
      <w:r>
        <w:rPr>
          <w:rFonts w:ascii="Times New Roman" w:hAnsi="Times New Roman" w:cs="Times New Roman"/>
          <w:sz w:val="24"/>
          <w:szCs w:val="24"/>
        </w:rPr>
        <w:t>etilen listede kayıtlı cihazların Afganistan'da hangi hastanelerde kullanılmasının uygun olacağının araştırılmasının ardından bir planlamaya gidilerek, bahsi geçen cihazların bu ülkeye gönderilmesinin yararlı olacağının düşünüldüğü,</w:t>
      </w:r>
      <w:r>
        <w:rPr>
          <w:rFonts w:ascii="Times New Roman" w:hAnsi="Times New Roman" w:cs="Times New Roman"/>
          <w:sz w:val="24"/>
          <w:szCs w:val="24"/>
        </w:rPr>
        <w:br/>
        <w:t>        Öte yandan, tal</w:t>
      </w:r>
      <w:r>
        <w:rPr>
          <w:rFonts w:ascii="Times New Roman" w:hAnsi="Times New Roman" w:cs="Times New Roman"/>
          <w:sz w:val="24"/>
          <w:szCs w:val="24"/>
        </w:rPr>
        <w:t>ep edilen malzemeler, TİKA tarafından işletilen Şibirgan Afgan-Türk Çocuk Hastanesiyle karşılaştırmalı olarak Mezar-ı Şerif Başkonsolosluğu tarafından incelenmiş olduğu; neticede ilaçların bir yıllık ihtiyacı karşılayacak miktarda olduğu; talep edilen ilaç</w:t>
      </w:r>
      <w:r>
        <w:rPr>
          <w:rFonts w:ascii="Times New Roman" w:hAnsi="Times New Roman" w:cs="Times New Roman"/>
          <w:sz w:val="24"/>
          <w:szCs w:val="24"/>
        </w:rPr>
        <w:t>ların acil hizmet ve müdahalenin yanısıra cerrahi, dahiliye, jinekoloji, üroloji gibi branşları kapsayacak derecede geniş tutulduğu; en üst seviyede oldukları görülen tıbbi cihazların ancak yüksek ihtisas hastanelerinde kullanılabileceği; bahsi geçen tıbbi</w:t>
      </w:r>
      <w:r>
        <w:rPr>
          <w:rFonts w:ascii="Times New Roman" w:hAnsi="Times New Roman" w:cs="Times New Roman"/>
          <w:sz w:val="24"/>
          <w:szCs w:val="24"/>
        </w:rPr>
        <w:t xml:space="preserve"> cihazların kullanılabilmeleri için özel eğitimli teknisyenlerin görevlendirilmesi gerektiği; bu tür cihazların sadece (ülkenin en donanımlı hastanesi olarak bilinen) Kabil'de yerleşik Fransız Dostluk Hastanesinde bulunması ihtimali olduğu bildirilmiştir. </w:t>
      </w:r>
      <w:r>
        <w:rPr>
          <w:rFonts w:ascii="Times New Roman" w:hAnsi="Times New Roman" w:cs="Times New Roman"/>
          <w:sz w:val="24"/>
          <w:szCs w:val="24"/>
        </w:rPr>
        <w:br/>
        <w:t>        Bu kapsamda ilgide kayıtlı yazı ekte gönderilmiş olup, konuyla ilgili gereken hassasiyetin gösterilmesi ve ilinizde konuyla alakalı olabileceği değerlendirilen sivil toplum kuruluşlarının konu hakkında bilgilendirilmesi hususunda;</w:t>
      </w:r>
      <w:r>
        <w:rPr>
          <w:rFonts w:ascii="Times New Roman" w:hAnsi="Times New Roman" w:cs="Times New Roman"/>
          <w:sz w:val="24"/>
          <w:szCs w:val="24"/>
        </w:rPr>
        <w:br/>
        <w:t>        Bilgi ve</w:t>
      </w:r>
      <w:r>
        <w:rPr>
          <w:rFonts w:ascii="Times New Roman" w:hAnsi="Times New Roman" w:cs="Times New Roman"/>
          <w:sz w:val="24"/>
          <w:szCs w:val="24"/>
        </w:rPr>
        <w:t xml:space="preserve"> gereğini önemle arz ve rica ederim.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</w:tblGrid>
      <w:tr w:rsidR="00B96DBB" w:rsidTr="001C6F35">
        <w:trPr>
          <w:jc w:val="right"/>
        </w:trPr>
        <w:tc>
          <w:tcPr>
            <w:tcW w:w="0" w:type="auto"/>
          </w:tcPr>
          <w:p w:rsidR="003F2889" w:rsidRDefault="004A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 TÜRKÖZ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Bakan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Genel Müdür 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949FD" w:rsidTr="000949FD">
        <w:tc>
          <w:tcPr>
            <w:tcW w:w="9212" w:type="dxa"/>
          </w:tcPr>
          <w:p w:rsidR="003F2889" w:rsidRDefault="004A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İlgide Kayıtlı Yazı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2- Liste</w:t>
            </w:r>
          </w:p>
        </w:tc>
      </w:tr>
    </w:tbl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DBB" w:rsidRDefault="00B96DBB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DAĞITIM 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949FD" w:rsidTr="000949FD">
        <w:tc>
          <w:tcPr>
            <w:tcW w:w="4606" w:type="dxa"/>
          </w:tcPr>
          <w:p w:rsidR="000949FD" w:rsidRDefault="000949FD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Gereği: </w:t>
            </w:r>
          </w:p>
        </w:tc>
        <w:tc>
          <w:tcPr>
            <w:tcW w:w="4606" w:type="dxa"/>
          </w:tcPr>
          <w:p w:rsidR="000949FD" w:rsidRDefault="000949FD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Bilgi:</w:t>
            </w:r>
          </w:p>
        </w:tc>
      </w:tr>
      <w:tr w:rsidR="000949FD" w:rsidTr="000949FD">
        <w:tc>
          <w:tcPr>
            <w:tcW w:w="4606" w:type="dxa"/>
          </w:tcPr>
          <w:p w:rsidR="003F2889" w:rsidRDefault="004A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İl Valiliğine</w:t>
            </w:r>
          </w:p>
        </w:tc>
        <w:tc>
          <w:tcPr>
            <w:tcW w:w="4606" w:type="dxa"/>
          </w:tcPr>
          <w:p w:rsidR="003F2889" w:rsidRDefault="004A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Dışişleri Bakanlığına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(İkili Siyasi İşler Genel Müdürlüğü)</w:t>
            </w:r>
          </w:p>
        </w:tc>
      </w:tr>
    </w:tbl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49FD" w:rsidSect="00CE19FA">
      <w:footerReference w:type="default" r:id="rId9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CEE" w:rsidRDefault="004A4CEE" w:rsidP="00B96DBB">
      <w:pPr>
        <w:spacing w:after="0" w:line="240" w:lineRule="auto"/>
      </w:pPr>
      <w:r>
        <w:separator/>
      </w:r>
    </w:p>
  </w:endnote>
  <w:endnote w:type="continuationSeparator" w:id="0">
    <w:p w:rsidR="004A4CEE" w:rsidRDefault="004A4CEE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889" w:rsidRDefault="004A4CEE">
    <w:pPr>
      <w:spacing w:after="0" w:line="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6402647</wp:posOffset>
          </wp:positionH>
          <wp:positionV relativeFrom="page">
            <wp:posOffset>9467547</wp:posOffset>
          </wp:positionV>
          <wp:extent cx="613853" cy="613853"/>
          <wp:effectExtent l="0" t="0" r="0" b="0"/>
          <wp:wrapNone/>
          <wp:docPr id="2" name="LogoResimx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x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3" cy="613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3F2889">
      <w:trPr>
        <w:tblCellSpacing w:w="0" w:type="dxa"/>
      </w:trPr>
      <w:tc>
        <w:tcPr>
          <w:tcW w:w="0" w:type="auto"/>
          <w:vAlign w:val="center"/>
        </w:tcPr>
        <w:p w:rsidR="003F2889" w:rsidRDefault="004A4CEE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FF0000"/>
              <w:sz w:val="18"/>
              <w:szCs w:val="18"/>
            </w:rPr>
            <w:t>Bu belge, güvenli elektronik imza ile imzalanmıştır.</w:t>
          </w:r>
        </w:p>
      </w:tc>
    </w:tr>
    <w:tr w:rsidR="003F2889">
      <w:trPr>
        <w:tblCellSpacing w:w="0" w:type="dxa"/>
      </w:trPr>
      <w:tc>
        <w:tcPr>
          <w:tcW w:w="0" w:type="auto"/>
          <w:vAlign w:val="center"/>
        </w:tcPr>
        <w:p w:rsidR="003F2889" w:rsidRDefault="004A4CEE">
          <w:pPr>
            <w:keepNext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Doğrulama Kodu: tdWnq/-i4/gn1-q8ggKa-AvIIbl-3EVFLTUG Doğrulama Linki: https://www.turkiye.gov.tr/icisleri-ebys</w:t>
          </w:r>
        </w:p>
      </w:tc>
    </w:tr>
  </w:tbl>
  <w:p w:rsidR="003F2889" w:rsidRDefault="003F2889">
    <w:pPr>
      <w:pBdr>
        <w:bottom w:val="single" w:sz="8" w:space="1" w:color="auto"/>
      </w:pBdr>
    </w:pPr>
  </w:p>
  <w:tbl>
    <w:tblPr>
      <w:tblStyle w:val="TabloKlavuzu"/>
      <w:tblW w:w="5000" w:type="pct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23"/>
      <w:gridCol w:w="2960"/>
      <w:gridCol w:w="1123"/>
    </w:tblGrid>
    <w:tr w:rsidR="003F2889">
      <w:trPr>
        <w:tblCellSpacing w:w="0" w:type="dxa"/>
      </w:trPr>
      <w:tc>
        <w:tcPr>
          <w:tcW w:w="3000" w:type="pct"/>
        </w:tcPr>
        <w:p w:rsidR="003F2889" w:rsidRDefault="004A4CEE">
          <w:pPr>
            <w:keepNext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Kavaklıdere Mahallesi Akay Caddesi No:1 Çankaya - Ankara 06680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Telefon No: (312)422 48 00  Dahili: 4839 - 4826 Faks No: (312)417 45 13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e-Posta: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ddb.disiliskiler@icisleri.gov.tr</w:t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İnternet Adresi: </w:t>
          </w:r>
          <w:r>
            <w:rPr>
              <w:rFonts w:ascii="Times New Roman" w:hAnsi="Times New Roman" w:cs="Times New Roman"/>
              <w:sz w:val="16"/>
              <w:szCs w:val="18"/>
              <w:u w:val="single"/>
            </w:rPr>
            <w:t>https://www.dernekler.gov.tr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Kep Adresi: icisleribakanligi@hs0</w:t>
          </w:r>
          <w:r>
            <w:rPr>
              <w:rFonts w:ascii="Times New Roman" w:hAnsi="Times New Roman" w:cs="Times New Roman"/>
              <w:sz w:val="16"/>
              <w:szCs w:val="18"/>
            </w:rPr>
            <w:t>1.kep.tr</w:t>
          </w:r>
        </w:p>
      </w:tc>
      <w:tc>
        <w:tcPr>
          <w:tcW w:w="1450" w:type="pct"/>
        </w:tcPr>
        <w:p w:rsidR="003F2889" w:rsidRDefault="004A4CEE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16"/>
              <w:szCs w:val="18"/>
            </w:rPr>
            <w:t>Bilgi için: Senem ÖZTEPE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>Verı Hazırlama Ve Kont.İşletmeni</w:t>
          </w:r>
          <w:r>
            <w:rPr>
              <w:rFonts w:ascii="Times New Roman" w:hAnsi="Times New Roman" w:cs="Times New Roman"/>
              <w:sz w:val="18"/>
              <w:szCs w:val="18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Telefon No: </w:t>
          </w:r>
        </w:p>
      </w:tc>
      <w:tc>
        <w:tcPr>
          <w:tcW w:w="550" w:type="pct"/>
        </w:tcPr>
        <w:p w:rsidR="003F2889" w:rsidRDefault="003F2889">
          <w:pPr>
            <w:keepNext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E574F6" w:rsidRPr="00A52013" w:rsidRDefault="00182DA1">
    <w:pPr>
      <w:spacing w:after="0" w:line="200" w:lineRule="auto"/>
      <w:jc w:val="center"/>
      <w:rPr>
        <w:rFonts w:ascii="Times New Roman" w:hAnsi="eTimes New Roman" w:cs="Times New Roman"/>
        <w:sz w:val="12"/>
        <w:szCs w:val="12"/>
      </w:rPr>
    </w:pP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AB1665">
      <w:rPr>
        <w:rFonts w:ascii="Times New Roman" w:hAnsi="Times New Roman" w:cs="Times New Roman"/>
        <w:sz w:val="24"/>
        <w:szCs w:val="24"/>
      </w:rPr>
      <w:fldChar w:fldCharType="separate"/>
    </w:r>
    <w:r w:rsidR="00AB1665">
      <w:rPr>
        <w:rFonts w:ascii="Times New Roman" w:hAnsi="Times New Roman" w:cs="Times New Roman"/>
        <w:noProof/>
        <w:sz w:val="24"/>
        <w:szCs w:val="24"/>
      </w:rPr>
      <w:t>1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  <w:r w:rsidRPr="00D3606C">
      <w:rPr>
        <w:rFonts w:ascii="Times New Roman" w:hAnsi="Times New Roman" w:cs="Times New Roman"/>
        <w:sz w:val="24"/>
        <w:szCs w:val="24"/>
      </w:rPr>
      <w:t>/</w:t>
    </w:r>
    <w:r w:rsidRPr="009A0D3E">
      <w:rPr>
        <w:rFonts w:ascii="Times New Roman" w:hAnsi="Times New Roman" w:cs="Times New Roman"/>
        <w:sz w:val="24"/>
        <w:szCs w:val="24"/>
      </w:rPr>
      <w:fldChar w:fldCharType="begin"/>
    </w:r>
    <w:r w:rsidRPr="009A0D3E">
      <w:rPr>
        <w:rFonts w:ascii="Times New Roman" w:hAnsi="Times New Roman" w:cs="Times New Roman"/>
        <w:sz w:val="24"/>
        <w:szCs w:val="24"/>
      </w:rPr>
      <w:instrText xml:space="preserve"> SECTIONPAGES   \* MERGEFORMAT </w:instrText>
    </w:r>
    <w:r w:rsidR="00AB1665">
      <w:rPr>
        <w:rFonts w:ascii="Times New Roman" w:hAnsi="Times New Roman" w:cs="Times New Roman"/>
        <w:sz w:val="24"/>
        <w:szCs w:val="24"/>
      </w:rPr>
      <w:fldChar w:fldCharType="separate"/>
    </w:r>
    <w:r w:rsidR="00AB1665">
      <w:rPr>
        <w:rFonts w:ascii="Times New Roman" w:hAnsi="Times New Roman" w:cs="Times New Roman"/>
        <w:noProof/>
        <w:sz w:val="24"/>
        <w:szCs w:val="24"/>
      </w:rPr>
      <w:t>2</w:t>
    </w:r>
    <w:r w:rsidRPr="009A0D3E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CEE" w:rsidRDefault="004A4CEE" w:rsidP="00B96DBB">
      <w:pPr>
        <w:spacing w:after="0" w:line="240" w:lineRule="auto"/>
      </w:pPr>
      <w:r>
        <w:separator/>
      </w:r>
    </w:p>
  </w:footnote>
  <w:footnote w:type="continuationSeparator" w:id="0">
    <w:p w:rsidR="004A4CEE" w:rsidRDefault="004A4CEE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FECE56E">
      <w:numFmt w:val="decimal"/>
      <w:lvlText w:val=""/>
      <w:lvlJc w:val="left"/>
    </w:lvl>
    <w:lvl w:ilvl="2" w:tplc="72905E80">
      <w:numFmt w:val="decimal"/>
      <w:lvlText w:val=""/>
      <w:lvlJc w:val="left"/>
    </w:lvl>
    <w:lvl w:ilvl="3" w:tplc="E766BDA8">
      <w:numFmt w:val="decimal"/>
      <w:lvlText w:val=""/>
      <w:lvlJc w:val="left"/>
    </w:lvl>
    <w:lvl w:ilvl="4" w:tplc="7E36559C">
      <w:numFmt w:val="decimal"/>
      <w:lvlText w:val=""/>
      <w:lvlJc w:val="left"/>
    </w:lvl>
    <w:lvl w:ilvl="5" w:tplc="BC941AEC">
      <w:numFmt w:val="decimal"/>
      <w:lvlText w:val=""/>
      <w:lvlJc w:val="left"/>
    </w:lvl>
    <w:lvl w:ilvl="6" w:tplc="481A8B24">
      <w:numFmt w:val="decimal"/>
      <w:lvlText w:val=""/>
      <w:lvlJc w:val="left"/>
    </w:lvl>
    <w:lvl w:ilvl="7" w:tplc="8282413C">
      <w:numFmt w:val="decimal"/>
      <w:lvlText w:val=""/>
      <w:lvlJc w:val="left"/>
    </w:lvl>
    <w:lvl w:ilvl="8" w:tplc="0994EF4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BB"/>
    <w:rsid w:val="000949FD"/>
    <w:rsid w:val="00182DA1"/>
    <w:rsid w:val="001C6654"/>
    <w:rsid w:val="001C6F35"/>
    <w:rsid w:val="003F2889"/>
    <w:rsid w:val="004A4CEE"/>
    <w:rsid w:val="00A52013"/>
    <w:rsid w:val="00AB1665"/>
    <w:rsid w:val="00AF2596"/>
    <w:rsid w:val="00B81885"/>
    <w:rsid w:val="00B96DBB"/>
    <w:rsid w:val="00C320B6"/>
    <w:rsid w:val="00CF47BF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7CA3E-F66C-4E16-BB8B-70390B09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 BULUT</dc:creator>
  <cp:lastModifiedBy>Betül DİREK</cp:lastModifiedBy>
  <cp:revision>2</cp:revision>
  <dcterms:created xsi:type="dcterms:W3CDTF">2023-07-03T11:46:00Z</dcterms:created>
  <dcterms:modified xsi:type="dcterms:W3CDTF">2023-07-03T11:46:00Z</dcterms:modified>
</cp:coreProperties>
</file>