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D1" w:rsidRPr="00390CD1" w:rsidRDefault="00390CD1" w:rsidP="00390CD1">
      <w:pPr>
        <w:shd w:val="clear" w:color="auto" w:fill="FFFFFF"/>
        <w:spacing w:before="225" w:after="150" w:line="240" w:lineRule="auto"/>
        <w:jc w:val="both"/>
        <w:outlineLvl w:val="2"/>
        <w:rPr>
          <w:rFonts w:ascii="Arial" w:eastAsia="Times New Roman" w:hAnsi="Arial" w:cs="Arial"/>
          <w:b/>
          <w:bCs/>
          <w:color w:val="000000"/>
          <w:sz w:val="26"/>
          <w:szCs w:val="26"/>
          <w:lang w:eastAsia="tr-TR"/>
        </w:rPr>
      </w:pPr>
      <w:r w:rsidRPr="00390CD1">
        <w:rPr>
          <w:rFonts w:ascii="Arial" w:eastAsia="Times New Roman" w:hAnsi="Arial" w:cs="Arial"/>
          <w:b/>
          <w:bCs/>
          <w:color w:val="000000"/>
          <w:sz w:val="26"/>
          <w:szCs w:val="26"/>
          <w:lang w:eastAsia="tr-TR"/>
        </w:rPr>
        <w:t>Kamu İdarelerinin Bütçelerinden Yardım Yapılması Hakkında Yönetmelik</w:t>
      </w:r>
    </w:p>
    <w:p w:rsidR="00390CD1" w:rsidRPr="00390CD1" w:rsidRDefault="00390CD1" w:rsidP="00390CD1">
      <w:pPr>
        <w:shd w:val="clear" w:color="auto" w:fill="FFFFFF"/>
        <w:spacing w:after="0" w:line="300" w:lineRule="atLeast"/>
        <w:jc w:val="center"/>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Dernek, Vakıf, Birlik, Kurum, Kuruluş, Sandık Ve Benzeri</w:t>
      </w:r>
    </w:p>
    <w:p w:rsidR="00390CD1" w:rsidRPr="00390CD1" w:rsidRDefault="00390CD1" w:rsidP="00390CD1">
      <w:pPr>
        <w:shd w:val="clear" w:color="auto" w:fill="FFFFFF"/>
        <w:spacing w:after="0" w:line="300" w:lineRule="atLeast"/>
        <w:jc w:val="center"/>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Teşekküllere Genel Yönetim Kapsamındaki Kamu</w:t>
      </w:r>
    </w:p>
    <w:p w:rsidR="00390CD1" w:rsidRPr="00390CD1" w:rsidRDefault="00390CD1" w:rsidP="00390CD1">
      <w:pPr>
        <w:shd w:val="clear" w:color="auto" w:fill="FFFFFF"/>
        <w:spacing w:after="0" w:line="300" w:lineRule="atLeast"/>
        <w:jc w:val="center"/>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İdarelerinin Bütçelerinden Yardım Yapılması Hakkında Yönetmelik</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 </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 xml:space="preserve">Resmi Gazete </w:t>
      </w:r>
      <w:proofErr w:type="gramStart"/>
      <w:r w:rsidRPr="00390CD1">
        <w:rPr>
          <w:rFonts w:ascii="Arial" w:eastAsia="Times New Roman" w:hAnsi="Arial" w:cs="Arial"/>
          <w:b/>
          <w:bCs/>
          <w:color w:val="000000"/>
          <w:sz w:val="20"/>
          <w:szCs w:val="20"/>
          <w:bdr w:val="none" w:sz="0" w:space="0" w:color="auto" w:frame="1"/>
          <w:lang w:eastAsia="tr-TR"/>
        </w:rPr>
        <w:t>Tarihi</w:t>
      </w:r>
      <w:r>
        <w:rPr>
          <w:rFonts w:ascii="Arial" w:eastAsia="Times New Roman" w:hAnsi="Arial" w:cs="Arial"/>
          <w:color w:val="000000"/>
          <w:sz w:val="20"/>
          <w:szCs w:val="20"/>
          <w:lang w:eastAsia="tr-TR"/>
        </w:rPr>
        <w:t xml:space="preserve">                          </w:t>
      </w:r>
      <w:r w:rsidRPr="00390CD1">
        <w:rPr>
          <w:rFonts w:ascii="Arial" w:eastAsia="Times New Roman" w:hAnsi="Arial" w:cs="Arial"/>
          <w:color w:val="000000"/>
          <w:sz w:val="20"/>
          <w:szCs w:val="20"/>
          <w:lang w:eastAsia="tr-TR"/>
        </w:rPr>
        <w:t>: 17</w:t>
      </w:r>
      <w:proofErr w:type="gramEnd"/>
      <w:r w:rsidRPr="00390CD1">
        <w:rPr>
          <w:rFonts w:ascii="Arial" w:eastAsia="Times New Roman" w:hAnsi="Arial" w:cs="Arial"/>
          <w:color w:val="000000"/>
          <w:sz w:val="20"/>
          <w:szCs w:val="20"/>
          <w:lang w:eastAsia="tr-TR"/>
        </w:rPr>
        <w:t>/07/2006 Sayısı: 26231</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 xml:space="preserve">Bakanlar Kurulu Karar </w:t>
      </w:r>
      <w:proofErr w:type="gramStart"/>
      <w:r w:rsidRPr="00390CD1">
        <w:rPr>
          <w:rFonts w:ascii="Arial" w:eastAsia="Times New Roman" w:hAnsi="Arial" w:cs="Arial"/>
          <w:b/>
          <w:bCs/>
          <w:color w:val="000000"/>
          <w:sz w:val="20"/>
          <w:szCs w:val="20"/>
          <w:bdr w:val="none" w:sz="0" w:space="0" w:color="auto" w:frame="1"/>
          <w:lang w:eastAsia="tr-TR"/>
        </w:rPr>
        <w:t>Tarihi            :</w:t>
      </w:r>
      <w:r w:rsidRPr="00390CD1">
        <w:rPr>
          <w:rFonts w:ascii="Arial" w:eastAsia="Times New Roman" w:hAnsi="Arial" w:cs="Arial"/>
          <w:color w:val="000000"/>
          <w:sz w:val="20"/>
          <w:szCs w:val="20"/>
          <w:lang w:eastAsia="tr-TR"/>
        </w:rPr>
        <w:t> 03</w:t>
      </w:r>
      <w:proofErr w:type="gramEnd"/>
      <w:r w:rsidRPr="00390CD1">
        <w:rPr>
          <w:rFonts w:ascii="Arial" w:eastAsia="Times New Roman" w:hAnsi="Arial" w:cs="Arial"/>
          <w:color w:val="000000"/>
          <w:sz w:val="20"/>
          <w:szCs w:val="20"/>
          <w:lang w:eastAsia="tr-TR"/>
        </w:rPr>
        <w:t>/07/2006</w:t>
      </w:r>
      <w:bookmarkStart w:id="0" w:name="_GoBack"/>
      <w:bookmarkEnd w:id="0"/>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 xml:space="preserve">Karar </w:t>
      </w:r>
      <w:proofErr w:type="gramStart"/>
      <w:r w:rsidRPr="00390CD1">
        <w:rPr>
          <w:rFonts w:ascii="Arial" w:eastAsia="Times New Roman" w:hAnsi="Arial" w:cs="Arial"/>
          <w:b/>
          <w:bCs/>
          <w:color w:val="000000"/>
          <w:sz w:val="20"/>
          <w:szCs w:val="20"/>
          <w:bdr w:val="none" w:sz="0" w:space="0" w:color="auto" w:frame="1"/>
          <w:lang w:eastAsia="tr-TR"/>
        </w:rPr>
        <w:t>Sayısı                                        : </w:t>
      </w:r>
      <w:r w:rsidRPr="00390CD1">
        <w:rPr>
          <w:rFonts w:ascii="Arial" w:eastAsia="Times New Roman" w:hAnsi="Arial" w:cs="Arial"/>
          <w:color w:val="000000"/>
          <w:sz w:val="20"/>
          <w:szCs w:val="20"/>
          <w:lang w:eastAsia="tr-TR"/>
        </w:rPr>
        <w:t>2006</w:t>
      </w:r>
      <w:proofErr w:type="gramEnd"/>
      <w:r w:rsidRPr="00390CD1">
        <w:rPr>
          <w:rFonts w:ascii="Arial" w:eastAsia="Times New Roman" w:hAnsi="Arial" w:cs="Arial"/>
          <w:color w:val="000000"/>
          <w:sz w:val="20"/>
          <w:szCs w:val="20"/>
          <w:lang w:eastAsia="tr-TR"/>
        </w:rPr>
        <w:t>/10656</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 </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Amaç</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1 – </w:t>
      </w:r>
      <w:r w:rsidRPr="00390CD1">
        <w:rPr>
          <w:rFonts w:ascii="Arial" w:eastAsia="Times New Roman" w:hAnsi="Arial" w:cs="Arial"/>
          <w:color w:val="000000"/>
          <w:sz w:val="20"/>
          <w:szCs w:val="20"/>
          <w:lang w:eastAsia="tr-TR"/>
        </w:rPr>
        <w:t>(1) Bu Yönetmeliğin amacı; genel yönetim kapsamındaki kamu idarelerinin bütçelerinden, kamu yararı gözetilerek dernek, vakıf, birlik, kurum, kuruluş, sandık ve benzeri teşekküllere yapılacak yardımlara ilişkin usul ve esasları düzenlemektir.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Kapsam</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2 –</w:t>
      </w:r>
      <w:r w:rsidRPr="00390CD1">
        <w:rPr>
          <w:rFonts w:ascii="Arial" w:eastAsia="Times New Roman" w:hAnsi="Arial" w:cs="Arial"/>
          <w:color w:val="000000"/>
          <w:sz w:val="20"/>
          <w:szCs w:val="20"/>
          <w:lang w:eastAsia="tr-TR"/>
        </w:rPr>
        <w:t> (1) Bu Yönetmelik, genel yönetim kapsamındaki kamu idarelerinin bütçelerinden dernek, vakıf, birlik, kurum, kuruluş, sandık ve benzeri teşekküllere yardım yapılması ve bu yardımın kullanılması, izlenmesi, denetlenmesi ve kamuoyuna açıklanmasına ilişkin esas ve usulleri kapsar.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(2) Genel yönetim kapsamındaki idarelerin bütçelerinden özel kanunları gereğince gerçek ya da tüzel kişilere yapılan yardımlar bu Yönetmelik kapsamı dışındadır.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Dayanak</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3 –</w:t>
      </w:r>
      <w:r w:rsidRPr="00390CD1">
        <w:rPr>
          <w:rFonts w:ascii="Arial" w:eastAsia="Times New Roman" w:hAnsi="Arial" w:cs="Arial"/>
          <w:color w:val="000000"/>
          <w:sz w:val="20"/>
          <w:szCs w:val="20"/>
          <w:lang w:eastAsia="tr-TR"/>
        </w:rPr>
        <w:t xml:space="preserve"> (1) Bu Yönetmelik, </w:t>
      </w:r>
      <w:proofErr w:type="gramStart"/>
      <w:r w:rsidRPr="00390CD1">
        <w:rPr>
          <w:rFonts w:ascii="Arial" w:eastAsia="Times New Roman" w:hAnsi="Arial" w:cs="Arial"/>
          <w:color w:val="000000"/>
          <w:sz w:val="20"/>
          <w:szCs w:val="20"/>
          <w:lang w:eastAsia="tr-TR"/>
        </w:rPr>
        <w:t>10/12/2003</w:t>
      </w:r>
      <w:proofErr w:type="gramEnd"/>
      <w:r w:rsidRPr="00390CD1">
        <w:rPr>
          <w:rFonts w:ascii="Arial" w:eastAsia="Times New Roman" w:hAnsi="Arial" w:cs="Arial"/>
          <w:color w:val="000000"/>
          <w:sz w:val="20"/>
          <w:szCs w:val="20"/>
          <w:lang w:eastAsia="tr-TR"/>
        </w:rPr>
        <w:t xml:space="preserve"> tarihli ve 5018 sayılı Kamu Malî Yönetimi ve Kontrol Kanununun 29 uncu maddesine dayanılarak hazırlanmıştır.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Tanımlar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4 –</w:t>
      </w:r>
      <w:r w:rsidRPr="00390CD1">
        <w:rPr>
          <w:rFonts w:ascii="Arial" w:eastAsia="Times New Roman" w:hAnsi="Arial" w:cs="Arial"/>
          <w:color w:val="000000"/>
          <w:sz w:val="20"/>
          <w:szCs w:val="20"/>
          <w:lang w:eastAsia="tr-TR"/>
        </w:rPr>
        <w:t> (1) Bu Yönetmelikte geçen;</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a)</w:t>
      </w:r>
      <w:r w:rsidRPr="00390CD1">
        <w:rPr>
          <w:rFonts w:ascii="Arial" w:eastAsia="Times New Roman" w:hAnsi="Arial" w:cs="Arial"/>
          <w:color w:val="000000"/>
          <w:sz w:val="20"/>
          <w:szCs w:val="20"/>
          <w:lang w:eastAsia="tr-TR"/>
        </w:rPr>
        <w:t> İdare: 5018 sayılı Kanuna ekli (I), (II), (III) ve (IV) sayılı cetvelde sayılan kamu idareleri ile mahallî idareleri,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b) </w:t>
      </w:r>
      <w:r w:rsidRPr="00390CD1">
        <w:rPr>
          <w:rFonts w:ascii="Arial" w:eastAsia="Times New Roman" w:hAnsi="Arial" w:cs="Arial"/>
          <w:color w:val="000000"/>
          <w:sz w:val="20"/>
          <w:szCs w:val="20"/>
          <w:lang w:eastAsia="tr-TR"/>
        </w:rPr>
        <w:t>Teşekkül: Yardım yapılacak dernek, vakıf, birlik, kurum, kuruluş, sandık ve benzeri tüzel kişileri,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c)</w:t>
      </w:r>
      <w:r w:rsidRPr="00390CD1">
        <w:rPr>
          <w:rFonts w:ascii="Arial" w:eastAsia="Times New Roman" w:hAnsi="Arial" w:cs="Arial"/>
          <w:color w:val="000000"/>
          <w:sz w:val="20"/>
          <w:szCs w:val="20"/>
          <w:lang w:eastAsia="tr-TR"/>
        </w:rPr>
        <w:t> Yardım: İdare bütçelerinden teşekküllere yapılacak nakdî yardımı,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proofErr w:type="gramStart"/>
      <w:r w:rsidRPr="00390CD1">
        <w:rPr>
          <w:rFonts w:ascii="Arial" w:eastAsia="Times New Roman" w:hAnsi="Arial" w:cs="Arial"/>
          <w:color w:val="000000"/>
          <w:sz w:val="20"/>
          <w:szCs w:val="20"/>
          <w:lang w:eastAsia="tr-TR"/>
        </w:rPr>
        <w:t>ifade</w:t>
      </w:r>
      <w:proofErr w:type="gramEnd"/>
      <w:r w:rsidRPr="00390CD1">
        <w:rPr>
          <w:rFonts w:ascii="Arial" w:eastAsia="Times New Roman" w:hAnsi="Arial" w:cs="Arial"/>
          <w:color w:val="000000"/>
          <w:sz w:val="20"/>
          <w:szCs w:val="20"/>
          <w:lang w:eastAsia="tr-TR"/>
        </w:rPr>
        <w:t xml:space="preserve"> eder.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Yardım yapılabilme şartları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5 –</w:t>
      </w:r>
      <w:r w:rsidRPr="00390CD1">
        <w:rPr>
          <w:rFonts w:ascii="Arial" w:eastAsia="Times New Roman" w:hAnsi="Arial" w:cs="Arial"/>
          <w:color w:val="000000"/>
          <w:sz w:val="20"/>
          <w:szCs w:val="20"/>
          <w:lang w:eastAsia="tr-TR"/>
        </w:rPr>
        <w:t> (1) İdarelerce teşekküllere yardım yapılabilmesi için;</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a)</w:t>
      </w:r>
      <w:r w:rsidRPr="00390CD1">
        <w:rPr>
          <w:rFonts w:ascii="Arial" w:eastAsia="Times New Roman" w:hAnsi="Arial" w:cs="Arial"/>
          <w:color w:val="000000"/>
          <w:sz w:val="20"/>
          <w:szCs w:val="20"/>
          <w:lang w:eastAsia="tr-TR"/>
        </w:rPr>
        <w:t> İdare bütçesinde bu amaçla ödenek tefrik edilmiş olması,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b) </w:t>
      </w:r>
      <w:r w:rsidRPr="00390CD1">
        <w:rPr>
          <w:rFonts w:ascii="Arial" w:eastAsia="Times New Roman" w:hAnsi="Arial" w:cs="Arial"/>
          <w:color w:val="000000"/>
          <w:sz w:val="20"/>
          <w:szCs w:val="20"/>
          <w:lang w:eastAsia="tr-TR"/>
        </w:rPr>
        <w:t>Yardımlarda kamu yararı gözetilmesi, yardımların öncelikle toplumun ihtiyaç ve sorunlarına çözüm sağlaması ile toplumsal gelişmeye katkıda bulunulmasına yönelik olması,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c) </w:t>
      </w:r>
      <w:r w:rsidRPr="00390CD1">
        <w:rPr>
          <w:rFonts w:ascii="Arial" w:eastAsia="Times New Roman" w:hAnsi="Arial" w:cs="Arial"/>
          <w:color w:val="000000"/>
          <w:sz w:val="20"/>
          <w:szCs w:val="20"/>
          <w:lang w:eastAsia="tr-TR"/>
        </w:rPr>
        <w:t>Teşekkülün, yardımı yapacak idarenin görev alanına giren konularda faaliyet göstermesi,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ç)</w:t>
      </w:r>
      <w:r w:rsidRPr="00390CD1">
        <w:rPr>
          <w:rFonts w:ascii="Arial" w:eastAsia="Times New Roman" w:hAnsi="Arial" w:cs="Arial"/>
          <w:color w:val="000000"/>
          <w:sz w:val="20"/>
          <w:szCs w:val="20"/>
          <w:lang w:eastAsia="tr-TR"/>
        </w:rPr>
        <w:t> Teşekkül ile yardım yapacak idare arasında protokol yapılması,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d) </w:t>
      </w:r>
      <w:r w:rsidRPr="00390CD1">
        <w:rPr>
          <w:rFonts w:ascii="Arial" w:eastAsia="Times New Roman" w:hAnsi="Arial" w:cs="Arial"/>
          <w:color w:val="000000"/>
          <w:sz w:val="20"/>
          <w:szCs w:val="20"/>
          <w:lang w:eastAsia="tr-TR"/>
        </w:rPr>
        <w:t>Teşekkülün, 5072 sayılı Dernek ve Vakıfların Kamu Kurum ve Kuruluşları ile İlişkilerine Dair Kanun kapsamındaki dernek ve vakıflardan olmaması,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e)</w:t>
      </w:r>
      <w:r w:rsidRPr="00390CD1">
        <w:rPr>
          <w:rFonts w:ascii="Arial" w:eastAsia="Times New Roman" w:hAnsi="Arial" w:cs="Arial"/>
          <w:color w:val="000000"/>
          <w:sz w:val="20"/>
          <w:szCs w:val="20"/>
          <w:lang w:eastAsia="tr-TR"/>
        </w:rPr>
        <w:t> Teşekkülün, Anayasa ve kanunlarla yasaklanmış faaliyetlerde bulunmamış olması,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f) </w:t>
      </w:r>
      <w:r w:rsidRPr="00390CD1">
        <w:rPr>
          <w:rFonts w:ascii="Arial" w:eastAsia="Times New Roman" w:hAnsi="Arial" w:cs="Arial"/>
          <w:color w:val="000000"/>
          <w:sz w:val="20"/>
          <w:szCs w:val="20"/>
          <w:lang w:eastAsia="tr-TR"/>
        </w:rPr>
        <w:t>Teşekkülün, üyelerine veya ortaklarına kazanç paylaşımı veya kâr dağıtımı amacının bulunmaması,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proofErr w:type="gramStart"/>
      <w:r w:rsidRPr="00390CD1">
        <w:rPr>
          <w:rFonts w:ascii="Arial" w:eastAsia="Times New Roman" w:hAnsi="Arial" w:cs="Arial"/>
          <w:color w:val="000000"/>
          <w:sz w:val="20"/>
          <w:szCs w:val="20"/>
          <w:lang w:eastAsia="tr-TR"/>
        </w:rPr>
        <w:t>gerekir</w:t>
      </w:r>
      <w:proofErr w:type="gramEnd"/>
      <w:r w:rsidRPr="00390CD1">
        <w:rPr>
          <w:rFonts w:ascii="Arial" w:eastAsia="Times New Roman" w:hAnsi="Arial" w:cs="Arial"/>
          <w:color w:val="000000"/>
          <w:sz w:val="20"/>
          <w:szCs w:val="20"/>
          <w:lang w:eastAsia="tr-TR"/>
        </w:rPr>
        <w:t>.</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Yardım taleplerinin değerlendirilmesi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6 –</w:t>
      </w:r>
      <w:r w:rsidRPr="00390CD1">
        <w:rPr>
          <w:rFonts w:ascii="Arial" w:eastAsia="Times New Roman" w:hAnsi="Arial" w:cs="Arial"/>
          <w:color w:val="000000"/>
          <w:sz w:val="20"/>
          <w:szCs w:val="20"/>
          <w:lang w:eastAsia="tr-TR"/>
        </w:rPr>
        <w:t> (1) Yardım talepleri, ilgili idarece değerlendirilir. Yardımın miktarının belirlenmesi ve dağıtımı, bakanlıklarda bakanın, diğer idarelerde kurumun en üst yöneticisinin onayı ile yapılır.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Yardımların kullanılması, izlenmesi ve denetlenmesi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lastRenderedPageBreak/>
        <w:t>MADDE 7 – </w:t>
      </w:r>
      <w:r w:rsidRPr="00390CD1">
        <w:rPr>
          <w:rFonts w:ascii="Arial" w:eastAsia="Times New Roman" w:hAnsi="Arial" w:cs="Arial"/>
          <w:color w:val="000000"/>
          <w:sz w:val="20"/>
          <w:szCs w:val="20"/>
          <w:lang w:eastAsia="tr-TR"/>
        </w:rPr>
        <w:t>(1) Teşekküller, yardımları kamu yararı gözeterek veriliş amacına uygun olarak kullanmak zorundadır.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(2) Yardım alan teşekküller, yardımın amacına uygun olarak harcanıp harcanmadığına ilişkin bilgi, belge ve kayıtların birer örneği ile faaliyet raporlarını, faaliyetin bitimini müteakip bir ay içinde veya devam eden faaliyetlerine ilişkin bilgi, belge ve raporlarını takip eden yılın ilk ayı içerisinde yardım yapan idareye göndermek zorundadır.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(3) Yardım yapan idareler, yapılan yardımla sınırlı olmak üzere gerekli gördüğü her türlü inceleme, kontrol ve denetimi yapmaya yetkilidir. Denetim sırasında görevli memur tarafından istenecek bilgi, belge ve kayıtların gösterilmesi, verilmesi, sorulan soruların yazılı ve/veya sözlü olarak cevaplandırılması zorunludur.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Yardımların kamuoyuna açıklanması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8 – </w:t>
      </w:r>
      <w:r w:rsidRPr="00390CD1">
        <w:rPr>
          <w:rFonts w:ascii="Arial" w:eastAsia="Times New Roman" w:hAnsi="Arial" w:cs="Arial"/>
          <w:color w:val="000000"/>
          <w:sz w:val="20"/>
          <w:szCs w:val="20"/>
          <w:lang w:eastAsia="tr-TR"/>
        </w:rPr>
        <w:t>(1) İdareler, yardım yapılan teşekküllerin isim listesini, teşekküllere ilişkin bilgileri, yardımın amacını, konusunu ve yapılan yardım tutarlarını, izleyen yılın Şubat ayı sonuna kadar kamuoyuna açıklar.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Yardımın geri alınması</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9 –</w:t>
      </w:r>
      <w:r w:rsidRPr="00390CD1">
        <w:rPr>
          <w:rFonts w:ascii="Arial" w:eastAsia="Times New Roman" w:hAnsi="Arial" w:cs="Arial"/>
          <w:color w:val="000000"/>
          <w:sz w:val="20"/>
          <w:szCs w:val="20"/>
          <w:lang w:eastAsia="tr-TR"/>
        </w:rPr>
        <w:t xml:space="preserve"> (1) Teşekküller; yardım konusu faaliyetin gerçekleştirilemeyeceğinin veya yardımın amacına uygun olarak harcanmamış olmasının tespiti hâlinde, tespitin yapılmasını müteakip durumun teşekküle tebliğinden itibaren </w:t>
      </w:r>
      <w:proofErr w:type="spellStart"/>
      <w:r w:rsidRPr="00390CD1">
        <w:rPr>
          <w:rFonts w:ascii="Arial" w:eastAsia="Times New Roman" w:hAnsi="Arial" w:cs="Arial"/>
          <w:color w:val="000000"/>
          <w:sz w:val="20"/>
          <w:szCs w:val="20"/>
          <w:lang w:eastAsia="tr-TR"/>
        </w:rPr>
        <w:t>onbeş</w:t>
      </w:r>
      <w:proofErr w:type="spellEnd"/>
      <w:r w:rsidRPr="00390CD1">
        <w:rPr>
          <w:rFonts w:ascii="Arial" w:eastAsia="Times New Roman" w:hAnsi="Arial" w:cs="Arial"/>
          <w:color w:val="000000"/>
          <w:sz w:val="20"/>
          <w:szCs w:val="20"/>
          <w:lang w:eastAsia="tr-TR"/>
        </w:rPr>
        <w:t xml:space="preserve"> gün içinde, ilgili idareye yardım tutarını aynen iade etmek zorundadır.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(2) Yardımın süresi içinde iade edilmemesi durumunda, yardım tutarı kanunî faiziyle birlikte genel hükümlere göre ilgili teşekkülden tahsil edilir.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color w:val="000000"/>
          <w:sz w:val="20"/>
          <w:szCs w:val="20"/>
          <w:lang w:eastAsia="tr-TR"/>
        </w:rPr>
        <w:t>(3) Yardımı süresi içinde iade etmeyen teşekküller, bu Yönetmelik kapsamındaki yardımlardan bir daha yararlandırılmaz.</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İdarelerin düzenleme yapma yetkisi</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10 –</w:t>
      </w:r>
      <w:r w:rsidRPr="00390CD1">
        <w:rPr>
          <w:rFonts w:ascii="Arial" w:eastAsia="Times New Roman" w:hAnsi="Arial" w:cs="Arial"/>
          <w:color w:val="000000"/>
          <w:sz w:val="20"/>
          <w:szCs w:val="20"/>
          <w:lang w:eastAsia="tr-TR"/>
        </w:rPr>
        <w:t> (1) İdareler, bu Yönetmeliğe aykırı olmamak koşuluyla;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a)</w:t>
      </w:r>
      <w:r w:rsidRPr="00390CD1">
        <w:rPr>
          <w:rFonts w:ascii="Arial" w:eastAsia="Times New Roman" w:hAnsi="Arial" w:cs="Arial"/>
          <w:color w:val="000000"/>
          <w:sz w:val="20"/>
          <w:szCs w:val="20"/>
          <w:lang w:eastAsia="tr-TR"/>
        </w:rPr>
        <w:t> Yardım yapılacak teşekküllerde aranacak şartlara,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b) </w:t>
      </w:r>
      <w:r w:rsidRPr="00390CD1">
        <w:rPr>
          <w:rFonts w:ascii="Arial" w:eastAsia="Times New Roman" w:hAnsi="Arial" w:cs="Arial"/>
          <w:color w:val="000000"/>
          <w:sz w:val="20"/>
          <w:szCs w:val="20"/>
          <w:lang w:eastAsia="tr-TR"/>
        </w:rPr>
        <w:t>Yardım talebine ilişkin başvurunun ne şekilde yapılacağına,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c)</w:t>
      </w:r>
      <w:r w:rsidRPr="00390CD1">
        <w:rPr>
          <w:rFonts w:ascii="Arial" w:eastAsia="Times New Roman" w:hAnsi="Arial" w:cs="Arial"/>
          <w:color w:val="000000"/>
          <w:sz w:val="20"/>
          <w:szCs w:val="20"/>
          <w:lang w:eastAsia="tr-TR"/>
        </w:rPr>
        <w:t xml:space="preserve"> Yardım talebinin hangi </w:t>
      </w:r>
      <w:proofErr w:type="gramStart"/>
      <w:r w:rsidRPr="00390CD1">
        <w:rPr>
          <w:rFonts w:ascii="Arial" w:eastAsia="Times New Roman" w:hAnsi="Arial" w:cs="Arial"/>
          <w:color w:val="000000"/>
          <w:sz w:val="20"/>
          <w:szCs w:val="20"/>
          <w:lang w:eastAsia="tr-TR"/>
        </w:rPr>
        <w:t>kriterlere</w:t>
      </w:r>
      <w:proofErr w:type="gramEnd"/>
      <w:r w:rsidRPr="00390CD1">
        <w:rPr>
          <w:rFonts w:ascii="Arial" w:eastAsia="Times New Roman" w:hAnsi="Arial" w:cs="Arial"/>
          <w:color w:val="000000"/>
          <w:sz w:val="20"/>
          <w:szCs w:val="20"/>
          <w:lang w:eastAsia="tr-TR"/>
        </w:rPr>
        <w:t xml:space="preserve"> göre değerlendirileceğine,</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ç) </w:t>
      </w:r>
      <w:r w:rsidRPr="00390CD1">
        <w:rPr>
          <w:rFonts w:ascii="Arial" w:eastAsia="Times New Roman" w:hAnsi="Arial" w:cs="Arial"/>
          <w:color w:val="000000"/>
          <w:sz w:val="20"/>
          <w:szCs w:val="20"/>
          <w:lang w:eastAsia="tr-TR"/>
        </w:rPr>
        <w:t>Ne tür faaliyetlere yardım yapılacağına,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d)</w:t>
      </w:r>
      <w:r w:rsidRPr="00390CD1">
        <w:rPr>
          <w:rFonts w:ascii="Arial" w:eastAsia="Times New Roman" w:hAnsi="Arial" w:cs="Arial"/>
          <w:color w:val="000000"/>
          <w:sz w:val="20"/>
          <w:szCs w:val="20"/>
          <w:lang w:eastAsia="tr-TR"/>
        </w:rPr>
        <w:t> Yapılacak protokolde yer alacak hususlara,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e)</w:t>
      </w:r>
      <w:r w:rsidRPr="00390CD1">
        <w:rPr>
          <w:rFonts w:ascii="Arial" w:eastAsia="Times New Roman" w:hAnsi="Arial" w:cs="Arial"/>
          <w:color w:val="000000"/>
          <w:sz w:val="20"/>
          <w:szCs w:val="20"/>
          <w:lang w:eastAsia="tr-TR"/>
        </w:rPr>
        <w:t> İhtiyaç duyulan diğer hususlara,</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proofErr w:type="gramStart"/>
      <w:r w:rsidRPr="00390CD1">
        <w:rPr>
          <w:rFonts w:ascii="Arial" w:eastAsia="Times New Roman" w:hAnsi="Arial" w:cs="Arial"/>
          <w:color w:val="000000"/>
          <w:sz w:val="20"/>
          <w:szCs w:val="20"/>
          <w:lang w:eastAsia="tr-TR"/>
        </w:rPr>
        <w:t>ilişkin</w:t>
      </w:r>
      <w:proofErr w:type="gramEnd"/>
      <w:r w:rsidRPr="00390CD1">
        <w:rPr>
          <w:rFonts w:ascii="Arial" w:eastAsia="Times New Roman" w:hAnsi="Arial" w:cs="Arial"/>
          <w:color w:val="000000"/>
          <w:sz w:val="20"/>
          <w:szCs w:val="20"/>
          <w:lang w:eastAsia="tr-TR"/>
        </w:rPr>
        <w:t xml:space="preserve"> usul ve esasları belirlemeye yetkilidir.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Diğer hususlar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11 –</w:t>
      </w:r>
      <w:r w:rsidRPr="00390CD1">
        <w:rPr>
          <w:rFonts w:ascii="Arial" w:eastAsia="Times New Roman" w:hAnsi="Arial" w:cs="Arial"/>
          <w:color w:val="000000"/>
          <w:sz w:val="20"/>
          <w:szCs w:val="20"/>
          <w:lang w:eastAsia="tr-TR"/>
        </w:rPr>
        <w:t> (1) Bu Yönetmeliğin uygulanmasına ilişkin tereddütleri gidermeye; ilgili idarelerin talebi üzerine, yapılması zorunlu ve özelliği olan yardımları bu Yönetmeliğin bazı hükümlerinden istisna tutmaya Maliye Bakanlığı yetkilidir.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Yürürlük</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12 – </w:t>
      </w:r>
      <w:r w:rsidRPr="00390CD1">
        <w:rPr>
          <w:rFonts w:ascii="Arial" w:eastAsia="Times New Roman" w:hAnsi="Arial" w:cs="Arial"/>
          <w:color w:val="000000"/>
          <w:sz w:val="20"/>
          <w:szCs w:val="20"/>
          <w:lang w:eastAsia="tr-TR"/>
        </w:rPr>
        <w:t xml:space="preserve">(1) </w:t>
      </w:r>
      <w:proofErr w:type="spellStart"/>
      <w:r w:rsidRPr="00390CD1">
        <w:rPr>
          <w:rFonts w:ascii="Arial" w:eastAsia="Times New Roman" w:hAnsi="Arial" w:cs="Arial"/>
          <w:color w:val="000000"/>
          <w:sz w:val="20"/>
          <w:szCs w:val="20"/>
          <w:lang w:eastAsia="tr-TR"/>
        </w:rPr>
        <w:t>Sayıştayın</w:t>
      </w:r>
      <w:proofErr w:type="spellEnd"/>
      <w:r w:rsidRPr="00390CD1">
        <w:rPr>
          <w:rFonts w:ascii="Arial" w:eastAsia="Times New Roman" w:hAnsi="Arial" w:cs="Arial"/>
          <w:color w:val="000000"/>
          <w:sz w:val="20"/>
          <w:szCs w:val="20"/>
          <w:lang w:eastAsia="tr-TR"/>
        </w:rPr>
        <w:t xml:space="preserve"> görüşü alınarak hazırlanan bu Yönetmelik </w:t>
      </w:r>
      <w:proofErr w:type="gramStart"/>
      <w:r w:rsidRPr="00390CD1">
        <w:rPr>
          <w:rFonts w:ascii="Arial" w:eastAsia="Times New Roman" w:hAnsi="Arial" w:cs="Arial"/>
          <w:color w:val="000000"/>
          <w:sz w:val="20"/>
          <w:szCs w:val="20"/>
          <w:lang w:eastAsia="tr-TR"/>
        </w:rPr>
        <w:t>1/1/2006</w:t>
      </w:r>
      <w:proofErr w:type="gramEnd"/>
      <w:r w:rsidRPr="00390CD1">
        <w:rPr>
          <w:rFonts w:ascii="Arial" w:eastAsia="Times New Roman" w:hAnsi="Arial" w:cs="Arial"/>
          <w:color w:val="000000"/>
          <w:sz w:val="20"/>
          <w:szCs w:val="20"/>
          <w:lang w:eastAsia="tr-TR"/>
        </w:rPr>
        <w:t xml:space="preserve"> tarihinden geçerli olmak üzere yayımı tarihinde yürürlüğe girer.</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Yürütme</w:t>
      </w:r>
    </w:p>
    <w:p w:rsidR="00390CD1" w:rsidRPr="00390CD1" w:rsidRDefault="00390CD1" w:rsidP="00390CD1">
      <w:pPr>
        <w:shd w:val="clear" w:color="auto" w:fill="FFFFFF"/>
        <w:spacing w:after="0" w:line="300" w:lineRule="atLeast"/>
        <w:jc w:val="both"/>
        <w:rPr>
          <w:rFonts w:ascii="Arial" w:eastAsia="Times New Roman" w:hAnsi="Arial" w:cs="Arial"/>
          <w:color w:val="000000"/>
          <w:sz w:val="20"/>
          <w:szCs w:val="20"/>
          <w:lang w:eastAsia="tr-TR"/>
        </w:rPr>
      </w:pPr>
      <w:r w:rsidRPr="00390CD1">
        <w:rPr>
          <w:rFonts w:ascii="Arial" w:eastAsia="Times New Roman" w:hAnsi="Arial" w:cs="Arial"/>
          <w:b/>
          <w:bCs/>
          <w:color w:val="000000"/>
          <w:sz w:val="20"/>
          <w:szCs w:val="20"/>
          <w:bdr w:val="none" w:sz="0" w:space="0" w:color="auto" w:frame="1"/>
          <w:lang w:eastAsia="tr-TR"/>
        </w:rPr>
        <w:t>MADDE 13 –</w:t>
      </w:r>
      <w:r w:rsidRPr="00390CD1">
        <w:rPr>
          <w:rFonts w:ascii="Arial" w:eastAsia="Times New Roman" w:hAnsi="Arial" w:cs="Arial"/>
          <w:color w:val="000000"/>
          <w:sz w:val="20"/>
          <w:szCs w:val="20"/>
          <w:lang w:eastAsia="tr-TR"/>
        </w:rPr>
        <w:t> (1) Bu Yönetmelik hükümlerini Bakanlar Kurulu yürütür.</w:t>
      </w:r>
    </w:p>
    <w:p w:rsidR="00294E4F" w:rsidRDefault="00294E4F" w:rsidP="00390CD1">
      <w:pPr>
        <w:jc w:val="both"/>
      </w:pPr>
    </w:p>
    <w:sectPr w:rsidR="00294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D1"/>
    <w:rsid w:val="00294E4F"/>
    <w:rsid w:val="00390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90C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90CD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90C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90C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90CD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90C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 CANIGÜZEL</dc:creator>
  <cp:lastModifiedBy>Haluk CANIGÜZEL</cp:lastModifiedBy>
  <cp:revision>1</cp:revision>
  <dcterms:created xsi:type="dcterms:W3CDTF">2019-03-29T07:47:00Z</dcterms:created>
  <dcterms:modified xsi:type="dcterms:W3CDTF">2019-03-29T07:48:00Z</dcterms:modified>
</cp:coreProperties>
</file>